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E02" w:rsidRDefault="00C80E02" w:rsidP="00CF029B">
      <w:pPr>
        <w:pStyle w:val="Titolo1"/>
        <w:ind w:left="-709"/>
        <w:rPr>
          <w:rFonts w:asciiTheme="minorHAnsi" w:hAnsiTheme="minorHAnsi"/>
          <w:bCs/>
          <w:smallCaps/>
          <w:sz w:val="22"/>
          <w:szCs w:val="22"/>
          <w:u w:val="single"/>
        </w:rPr>
      </w:pPr>
    </w:p>
    <w:p w:rsidR="00CF029B" w:rsidRDefault="000462B9" w:rsidP="00FC0930">
      <w:pPr>
        <w:pStyle w:val="Titolo1"/>
        <w:ind w:left="-1" w:firstLine="1"/>
        <w:rPr>
          <w:rFonts w:asciiTheme="minorHAnsi" w:hAnsiTheme="minorHAnsi"/>
          <w:bCs/>
          <w:smallCaps/>
          <w:sz w:val="22"/>
          <w:szCs w:val="22"/>
        </w:rPr>
      </w:pPr>
      <w:r w:rsidRPr="003D6601">
        <w:rPr>
          <w:rFonts w:asciiTheme="minorHAnsi" w:hAnsiTheme="minorHAnsi"/>
          <w:bCs/>
          <w:smallCaps/>
          <w:sz w:val="22"/>
          <w:szCs w:val="22"/>
          <w:u w:val="single"/>
        </w:rPr>
        <w:t>Allegato D</w:t>
      </w:r>
      <w:r w:rsidR="00FC0930">
        <w:rPr>
          <w:rFonts w:asciiTheme="minorHAnsi" w:hAnsiTheme="minorHAnsi"/>
          <w:bCs/>
          <w:smallCaps/>
          <w:sz w:val="22"/>
          <w:szCs w:val="22"/>
          <w:u w:val="single"/>
        </w:rPr>
        <w:t xml:space="preserve">2 </w:t>
      </w:r>
      <w:r w:rsidRPr="003D6601">
        <w:rPr>
          <w:rFonts w:asciiTheme="minorHAnsi" w:hAnsiTheme="minorHAnsi"/>
          <w:bCs/>
          <w:smallCaps/>
          <w:sz w:val="22"/>
          <w:szCs w:val="22"/>
        </w:rPr>
        <w:t xml:space="preserve">– </w:t>
      </w:r>
      <w:r w:rsidRPr="003D6601">
        <w:rPr>
          <w:rFonts w:asciiTheme="minorHAnsi" w:hAnsiTheme="minorHAnsi"/>
          <w:bCs/>
          <w:smallCaps/>
          <w:sz w:val="22"/>
          <w:szCs w:val="22"/>
          <w:u w:val="single"/>
        </w:rPr>
        <w:t>Offerta economica</w:t>
      </w:r>
      <w:r w:rsidR="00B66569">
        <w:rPr>
          <w:rFonts w:asciiTheme="minorHAnsi" w:hAnsiTheme="minorHAnsi"/>
          <w:bCs/>
          <w:smallCaps/>
          <w:sz w:val="22"/>
          <w:szCs w:val="22"/>
          <w:u w:val="single"/>
        </w:rPr>
        <w:t xml:space="preserve"> </w:t>
      </w:r>
      <w:r w:rsidR="00B66569" w:rsidRPr="003D6601">
        <w:rPr>
          <w:rFonts w:asciiTheme="minorHAnsi" w:hAnsiTheme="minorHAnsi"/>
          <w:b w:val="0"/>
          <w:bCs/>
          <w:smallCaps/>
          <w:sz w:val="22"/>
          <w:szCs w:val="22"/>
        </w:rPr>
        <w:t>(</w:t>
      </w:r>
      <w:r w:rsidR="00B66569" w:rsidRPr="003D6601">
        <w:rPr>
          <w:rFonts w:asciiTheme="minorHAnsi" w:hAnsiTheme="minorHAnsi"/>
          <w:b w:val="0"/>
          <w:bCs/>
          <w:smallCaps/>
          <w:sz w:val="22"/>
          <w:szCs w:val="22"/>
          <w:u w:val="single"/>
        </w:rPr>
        <w:t>da inserire nella Busta Offerta Economica</w:t>
      </w:r>
      <w:r w:rsidR="00B66569" w:rsidRPr="003D6601">
        <w:rPr>
          <w:rFonts w:asciiTheme="minorHAnsi" w:hAnsiTheme="minorHAnsi"/>
          <w:b w:val="0"/>
          <w:bCs/>
          <w:smallCaps/>
          <w:sz w:val="22"/>
          <w:szCs w:val="22"/>
        </w:rPr>
        <w:t>)</w:t>
      </w:r>
    </w:p>
    <w:p w:rsidR="000462B9" w:rsidRDefault="00B66569" w:rsidP="00B66569">
      <w:pPr>
        <w:pStyle w:val="Titolo1"/>
        <w:ind w:left="-709"/>
        <w:rPr>
          <w:rFonts w:asciiTheme="minorHAnsi" w:hAnsiTheme="minorHAnsi"/>
          <w:smallCaps/>
          <w:sz w:val="22"/>
          <w:szCs w:val="22"/>
        </w:rPr>
      </w:pPr>
      <w:r>
        <w:rPr>
          <w:rFonts w:asciiTheme="minorHAnsi" w:hAnsiTheme="minorHAnsi"/>
          <w:bCs/>
          <w:smallCaps/>
          <w:sz w:val="22"/>
          <w:szCs w:val="22"/>
        </w:rPr>
        <w:t xml:space="preserve"> </w:t>
      </w:r>
    </w:p>
    <w:p w:rsidR="00B66569" w:rsidRPr="00B66569" w:rsidRDefault="00B66569" w:rsidP="00B66569"/>
    <w:tbl>
      <w:tblPr>
        <w:tblW w:w="9728" w:type="dxa"/>
        <w:tblInd w:w="278" w:type="dxa"/>
        <w:tblLook w:val="01E0" w:firstRow="1" w:lastRow="1" w:firstColumn="1" w:lastColumn="1" w:noHBand="0" w:noVBand="0"/>
      </w:tblPr>
      <w:tblGrid>
        <w:gridCol w:w="905"/>
        <w:gridCol w:w="244"/>
        <w:gridCol w:w="1264"/>
        <w:gridCol w:w="4902"/>
        <w:gridCol w:w="1149"/>
        <w:gridCol w:w="1264"/>
      </w:tblGrid>
      <w:tr w:rsidR="005F6EF5" w:rsidRPr="005F6EF5" w:rsidTr="005F6EF5">
        <w:trPr>
          <w:trHeight w:hRule="exact" w:val="529"/>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6410" w:type="dxa"/>
            <w:gridSpan w:val="3"/>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p w:rsidR="005F6EF5" w:rsidRPr="005F6EF5" w:rsidRDefault="005F6EF5" w:rsidP="005F6EF5">
            <w:pPr>
              <w:jc w:val="center"/>
              <w:rPr>
                <w:b/>
                <w:lang w:val="en-US"/>
              </w:rPr>
            </w:pPr>
            <w:r w:rsidRPr="005F6EF5">
              <w:rPr>
                <w:b/>
                <w:lang w:val="en-US"/>
              </w:rPr>
              <w:t>TIPOLOGIA “STRUTTURE TEMPORANEE”</w:t>
            </w:r>
          </w:p>
        </w:tc>
        <w:tc>
          <w:tcPr>
            <w:tcW w:w="2413" w:type="dxa"/>
            <w:gridSpan w:val="2"/>
            <w:tcBorders>
              <w:top w:val="single" w:sz="5" w:space="0" w:color="000000"/>
              <w:left w:val="single" w:sz="5" w:space="0" w:color="000000"/>
              <w:bottom w:val="single" w:sz="5" w:space="0" w:color="000000"/>
              <w:right w:val="single" w:sz="5" w:space="0" w:color="000000"/>
            </w:tcBorders>
          </w:tcPr>
          <w:p w:rsidR="005F6EF5" w:rsidRPr="00432E07" w:rsidRDefault="005F6EF5" w:rsidP="005F6EF5">
            <w:pPr>
              <w:jc w:val="center"/>
              <w:rPr>
                <w:rFonts w:ascii="Calibri" w:hAnsi="Calibri"/>
                <w:color w:val="000000"/>
              </w:rPr>
            </w:pPr>
            <w:r w:rsidRPr="005F6EF5">
              <w:rPr>
                <w:rFonts w:ascii="Calibri" w:hAnsi="Calibri"/>
                <w:color w:val="000000"/>
              </w:rPr>
              <w:t>Prezzo unitario per acquisto</w:t>
            </w:r>
          </w:p>
        </w:tc>
      </w:tr>
      <w:tr w:rsidR="005F6EF5" w:rsidRPr="005F6EF5" w:rsidTr="005F6EF5">
        <w:trPr>
          <w:trHeight w:hRule="exact" w:val="324"/>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1</w:t>
            </w:r>
          </w:p>
        </w:tc>
        <w:tc>
          <w:tcPr>
            <w:tcW w:w="6410" w:type="dxa"/>
            <w:gridSpan w:val="3"/>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b/>
                <w:bCs/>
                <w:lang w:val="en-US"/>
              </w:rPr>
              <w:t>TENDOSTRUTTURE</w:t>
            </w:r>
          </w:p>
        </w:tc>
        <w:tc>
          <w:tcPr>
            <w:tcW w:w="1149" w:type="dxa"/>
            <w:tcBorders>
              <w:top w:val="single" w:sz="5" w:space="0" w:color="000000"/>
              <w:left w:val="single" w:sz="5" w:space="0" w:color="000000"/>
              <w:bottom w:val="single" w:sz="5" w:space="0" w:color="000000"/>
              <w:right w:val="single" w:sz="5" w:space="0" w:color="000000"/>
            </w:tcBorders>
            <w:vAlign w:val="center"/>
          </w:tcPr>
          <w:p w:rsidR="005F6EF5" w:rsidRPr="00432E07" w:rsidRDefault="005F6EF5" w:rsidP="005F6EF5">
            <w:pPr>
              <w:jc w:val="center"/>
              <w:rPr>
                <w:rFonts w:ascii="Calibri" w:hAnsi="Calibri"/>
                <w:color w:val="000000"/>
              </w:rPr>
            </w:pPr>
            <w:r>
              <w:rPr>
                <w:rFonts w:ascii="Calibri" w:hAnsi="Calibri"/>
                <w:color w:val="000000"/>
              </w:rPr>
              <w:t>In cifre</w:t>
            </w:r>
          </w:p>
        </w:tc>
        <w:tc>
          <w:tcPr>
            <w:tcW w:w="1264" w:type="dxa"/>
            <w:tcBorders>
              <w:top w:val="nil"/>
              <w:left w:val="single" w:sz="8" w:space="0" w:color="auto"/>
              <w:bottom w:val="nil"/>
              <w:right w:val="single" w:sz="4" w:space="0" w:color="auto"/>
            </w:tcBorders>
            <w:shd w:val="clear" w:color="auto" w:fill="auto"/>
            <w:vAlign w:val="center"/>
          </w:tcPr>
          <w:p w:rsidR="005F6EF5" w:rsidRPr="00432E07" w:rsidRDefault="005F6EF5" w:rsidP="005F6EF5">
            <w:pPr>
              <w:jc w:val="center"/>
              <w:rPr>
                <w:rFonts w:ascii="Calibri" w:hAnsi="Calibri"/>
                <w:color w:val="000000"/>
              </w:rPr>
            </w:pPr>
            <w:r>
              <w:rPr>
                <w:rFonts w:ascii="Calibri" w:hAnsi="Calibri"/>
                <w:color w:val="000000"/>
              </w:rPr>
              <w:t>In lettere</w:t>
            </w:r>
          </w:p>
        </w:tc>
      </w:tr>
      <w:tr w:rsidR="005F6EF5" w:rsidRPr="005F6EF5" w:rsidTr="005F6EF5">
        <w:trPr>
          <w:trHeight w:hRule="exact" w:val="1430"/>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1.1.1 a</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Tendostruttura modulare a doppia falda con struttura metallica, copertura e chiusure laterali apribili in telo di PVC; luce libera variabile da 4 a 12 metri, passo dei telai strutturali da 2 a 4 metri, lunghezza complessiva minima pari a 4 metri, lunghezza massima illimitata; altezza all'imposta min. 2,3 metri, altezza al colmo variabile in funzione della luce. Pedana h min. 15 cm su tutta la dimensione in pianta</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1292"/>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1.1.1 b</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Tendostruttura modulare a doppia falda con struttura metallica, copertura e chiusure laterali apribili in telo di PVC; luce libera variabile da 4 a 12 metri, passo dei telai strutturali da 2 a 4 metri, lunghezza complessiva minima pari a 4 metri, lunghezza massima illimitata; altezza all'imposta min. 2,3 metri, altezza al colmo variabile in funzione della luce. Pedana h min. 15 cm su tutta la dimensione in pianta.</w:t>
            </w:r>
          </w:p>
          <w:p w:rsidR="005F6EF5" w:rsidRPr="005F6EF5" w:rsidRDefault="005F6EF5" w:rsidP="005F6EF5">
            <w:pPr>
              <w:jc w:val="center"/>
            </w:pP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1412"/>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1.1.2</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bCs/>
              </w:rPr>
            </w:pPr>
            <w:r w:rsidRPr="005F6EF5">
              <w:rPr>
                <w:bCs/>
              </w:rPr>
              <w:t>Tendostruttura modulare a doppia falda con struttura metallica, copertura e chiusure laterali apribili in telo di PVC; luce libera variabile da 12 a 60 metri, passo dei telai strutturali pari a 5 metri, lunghezza complessiva minima pari a 10 metri, lunghezza massima illimitata; altezza all'imposta variabile da 3 a 5 metri, altezza al colmo variabile in funzione della luce. Pedana h min. 15 cm su tutta la dimensione in pianta.</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10"/>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lang w:val="en-US"/>
              </w:rPr>
            </w:pPr>
            <w:r w:rsidRPr="005F6EF5">
              <w:rPr>
                <w:b/>
                <w:bCs/>
                <w:lang w:val="en-US"/>
              </w:rPr>
              <w:t>PAGODE</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857"/>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1.2.1</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Pagoda a pianta quadrata, lato variabile da 3 a 6 metri, senza impalcato, con struttura in alluminio e teli perimetrali in </w:t>
            </w:r>
            <w:proofErr w:type="spellStart"/>
            <w:r w:rsidRPr="005F6EF5">
              <w:t>pvc</w:t>
            </w:r>
            <w:proofErr w:type="spellEnd"/>
            <w:r w:rsidRPr="005F6EF5">
              <w:t xml:space="preserve"> apribili manualmente. H. a all'imposta di circa 2,2 m, altezza al colmo variabile in funzione delle dimensioni in pianta.</w:t>
            </w:r>
          </w:p>
          <w:p w:rsidR="005F6EF5" w:rsidRPr="005F6EF5" w:rsidRDefault="005F6EF5" w:rsidP="005F6EF5">
            <w:pPr>
              <w:jc w:val="center"/>
            </w:pPr>
          </w:p>
          <w:p w:rsidR="005F6EF5" w:rsidRPr="005F6EF5" w:rsidRDefault="005F6EF5" w:rsidP="005F6EF5">
            <w:pPr>
              <w:jc w:val="center"/>
            </w:pPr>
          </w:p>
          <w:p w:rsidR="005F6EF5" w:rsidRPr="005F6EF5" w:rsidRDefault="005F6EF5" w:rsidP="005F6EF5">
            <w:pPr>
              <w:jc w:val="center"/>
            </w:pPr>
          </w:p>
          <w:p w:rsidR="005F6EF5" w:rsidRPr="005F6EF5" w:rsidRDefault="005F6EF5" w:rsidP="005F6EF5">
            <w:pPr>
              <w:jc w:val="center"/>
            </w:pPr>
          </w:p>
          <w:p w:rsidR="005F6EF5" w:rsidRPr="005F6EF5" w:rsidRDefault="005F6EF5" w:rsidP="005F6EF5">
            <w:pPr>
              <w:jc w:val="center"/>
            </w:pPr>
          </w:p>
          <w:p w:rsidR="005F6EF5" w:rsidRPr="005F6EF5" w:rsidRDefault="005F6EF5" w:rsidP="005F6EF5">
            <w:pPr>
              <w:jc w:val="center"/>
            </w:pPr>
          </w:p>
          <w:p w:rsidR="005F6EF5" w:rsidRPr="005F6EF5" w:rsidRDefault="005F6EF5" w:rsidP="005F6EF5">
            <w:pPr>
              <w:jc w:val="center"/>
            </w:pPr>
            <w:r w:rsidRPr="005F6EF5">
              <w:tab/>
            </w:r>
          </w:p>
          <w:p w:rsidR="005F6EF5" w:rsidRPr="005F6EF5" w:rsidRDefault="005F6EF5" w:rsidP="005F6EF5">
            <w:pPr>
              <w:jc w:val="center"/>
            </w:pPr>
          </w:p>
          <w:p w:rsidR="005F6EF5" w:rsidRPr="005F6EF5" w:rsidRDefault="005F6EF5" w:rsidP="005F6EF5">
            <w:pPr>
              <w:jc w:val="center"/>
            </w:pPr>
            <w:r w:rsidRPr="005F6EF5">
              <w:tab/>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1424"/>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1.2.2</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Pagoda a pianta quadrata o rettangolare, senza impalcato, costituita dall'aggregazione di due o quattro strutture a pagoda, con montanti unici nei punti di giunzione delle strutture e controventature a collegamento delle strutture stesse, lati variabili da 4 a 12 metri; con struttura in alluminio e teli perimetrali in </w:t>
            </w:r>
            <w:proofErr w:type="spellStart"/>
            <w:r w:rsidRPr="005F6EF5">
              <w:t>pvc</w:t>
            </w:r>
            <w:proofErr w:type="spellEnd"/>
            <w:r w:rsidRPr="005F6EF5">
              <w:t xml:space="preserve"> apribili manualmente. </w:t>
            </w:r>
            <w:proofErr w:type="spellStart"/>
            <w:r w:rsidRPr="005F6EF5">
              <w:t>H.a</w:t>
            </w:r>
            <w:proofErr w:type="spellEnd"/>
            <w:r w:rsidRPr="005F6EF5">
              <w:t xml:space="preserve"> all'imposta di circa 2,3 m, altezza al colmo variabile in funzione delle dimensioni in pianta.</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1061"/>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lastRenderedPageBreak/>
              <w:t>1.2.4</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Pagoda a pianta rettangolare, lato minore variabile da 3 a 5 metri, lato maggiore </w:t>
            </w:r>
            <w:proofErr w:type="spellStart"/>
            <w:r w:rsidRPr="005F6EF5">
              <w:t>viariabile</w:t>
            </w:r>
            <w:proofErr w:type="spellEnd"/>
            <w:r w:rsidRPr="005F6EF5">
              <w:t xml:space="preserve"> da 4 a 6 metri, senza impalcato, con struttura in alluminio e teli perimetrali in </w:t>
            </w:r>
            <w:proofErr w:type="spellStart"/>
            <w:r w:rsidRPr="005F6EF5">
              <w:t>pvc</w:t>
            </w:r>
            <w:proofErr w:type="spellEnd"/>
            <w:r w:rsidRPr="005F6EF5">
              <w:t xml:space="preserve"> apribili manualmente. </w:t>
            </w:r>
            <w:proofErr w:type="spellStart"/>
            <w:r w:rsidRPr="005F6EF5">
              <w:t>H.a</w:t>
            </w:r>
            <w:proofErr w:type="spellEnd"/>
            <w:r w:rsidRPr="005F6EF5">
              <w:t xml:space="preserve"> all'imposta di circa 2,2 m, altezza al colmo variabile in funzione delle dimensioni in pianta.</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24"/>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lang w:val="en-US"/>
              </w:rPr>
            </w:pPr>
            <w:r w:rsidRPr="005F6EF5">
              <w:rPr>
                <w:b/>
                <w:bCs/>
                <w:lang w:val="en-US"/>
              </w:rPr>
              <w:t>PREFABBRICATI</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1585"/>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2.1.1a</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N. 1 prefabbricato di dimensioni 6x2,5m uso ufficio/spogliatoio. Vi </w:t>
            </w:r>
            <w:proofErr w:type="spellStart"/>
            <w:r w:rsidRPr="005F6EF5">
              <w:t>sara’</w:t>
            </w:r>
            <w:proofErr w:type="spellEnd"/>
            <w:r w:rsidRPr="005F6EF5">
              <w:t xml:space="preserve"> una porta di </w:t>
            </w:r>
            <w:r w:rsidRPr="005F6EF5">
              <w:rPr>
                <w:lang w:val="en-US"/>
              </w:rPr>
              <w:pgNum/>
            </w:r>
            <w:proofErr w:type="spellStart"/>
            <w:r w:rsidRPr="005F6EF5">
              <w:t>uadro</w:t>
            </w:r>
            <w:proofErr w:type="spellEnd"/>
            <w:r w:rsidRPr="005F6EF5">
              <w:rPr>
                <w:lang w:val="en-US"/>
              </w:rPr>
              <w:pgNum/>
            </w:r>
            <w:r w:rsidRPr="005F6EF5">
              <w:t xml:space="preserve"> e finestre posizionate o ad h. 1,1m o in alto per ricambio d’aria. Impianto elettrico con QE da 3kw con almeno n. 2 prese. Illuminazione idonea per l’uso e luce di emergenza secondo </w:t>
            </w:r>
            <w:r w:rsidRPr="005F6EF5">
              <w:rPr>
                <w:lang w:val="en-US"/>
              </w:rPr>
              <w:pgNum/>
            </w:r>
            <w:proofErr w:type="spellStart"/>
            <w:r w:rsidRPr="005F6EF5">
              <w:t>uadro</w:t>
            </w:r>
            <w:proofErr w:type="spellEnd"/>
            <w:r w:rsidRPr="005F6EF5">
              <w:rPr>
                <w:lang w:val="en-US"/>
              </w:rPr>
              <w:pgNum/>
            </w:r>
            <w:r w:rsidRPr="005F6EF5">
              <w:t xml:space="preserve">tu. Condizionatore adatto a mantenere una </w:t>
            </w:r>
            <w:r w:rsidRPr="005F6EF5">
              <w:rPr>
                <w:lang w:val="en-US"/>
              </w:rPr>
              <w:pgNum/>
            </w:r>
            <w:proofErr w:type="spellStart"/>
            <w:r w:rsidRPr="005F6EF5">
              <w:t>uadro</w:t>
            </w:r>
            <w:proofErr w:type="spellEnd"/>
            <w:r w:rsidRPr="005F6EF5">
              <w:rPr>
                <w:lang w:val="en-US"/>
              </w:rPr>
              <w:pgNum/>
            </w:r>
            <w:r w:rsidRPr="005F6EF5">
              <w:t xml:space="preserve">ture di 27°C. La fornitura è comprensiva del collegamento alla dorsale </w:t>
            </w:r>
            <w:proofErr w:type="spellStart"/>
            <w:r w:rsidRPr="005F6EF5">
              <w:t>Fme</w:t>
            </w:r>
            <w:proofErr w:type="spellEnd"/>
            <w:r w:rsidRPr="005F6EF5">
              <w:t xml:space="preserve"> al </w:t>
            </w:r>
            <w:r w:rsidRPr="005F6EF5">
              <w:rPr>
                <w:lang w:val="en-US"/>
              </w:rPr>
              <w:pgNum/>
            </w:r>
            <w:proofErr w:type="spellStart"/>
            <w:r w:rsidRPr="005F6EF5">
              <w:t>uadro</w:t>
            </w:r>
            <w:proofErr w:type="spellEnd"/>
            <w:r w:rsidRPr="005F6EF5">
              <w:t xml:space="preserve"> di distribuzione elettrica, cavo posato conforme alle specifiche della 64/8, sezione relativa ai luoghi di pubblico spettacolo.</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1535"/>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2.1.1b</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N. 1 prefabbricato di dimensioni 6x2,5m uso ufficio/spogliatoio. Vi </w:t>
            </w:r>
            <w:proofErr w:type="spellStart"/>
            <w:r w:rsidRPr="005F6EF5">
              <w:t>sara'</w:t>
            </w:r>
            <w:proofErr w:type="spellEnd"/>
            <w:r w:rsidRPr="005F6EF5">
              <w:t xml:space="preserve"> una porta di ingresso e finestre posizionate o ad h. 1,1m o in alto per ricambio d'aria. Impianto elettrico con QE da 3 </w:t>
            </w:r>
            <w:proofErr w:type="spellStart"/>
            <w:r w:rsidRPr="005F6EF5">
              <w:t>kw</w:t>
            </w:r>
            <w:proofErr w:type="spellEnd"/>
            <w:r w:rsidRPr="005F6EF5">
              <w:t xml:space="preserve"> con almeno n. 2 prese. Illuminazione idonea per l'uso e luce di emergenza secondo normativa. Condizionatore adatto a mantenere una temperatura di 27°C. La fornitura è comprensiva del collegamento alla dorsale </w:t>
            </w:r>
            <w:proofErr w:type="spellStart"/>
            <w:r w:rsidRPr="005F6EF5">
              <w:t>FMe</w:t>
            </w:r>
            <w:proofErr w:type="spellEnd"/>
            <w:r w:rsidRPr="005F6EF5">
              <w:t xml:space="preserve"> al quadro di distribuzione elettrica, cavo posato conforme alle specifiche della 64/8, sezione relativa ai luoghi di pubblico spettacolo.</w:t>
            </w:r>
          </w:p>
          <w:p w:rsidR="005F6EF5" w:rsidRPr="005F6EF5" w:rsidRDefault="005F6EF5" w:rsidP="005F6EF5">
            <w:pPr>
              <w:jc w:val="center"/>
            </w:pP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218"/>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2.1.2 a</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N. 1 prefabbricato di dimensioni 6x2,5m - con n. 4 o n.5 docce e/o wc chimici e n.1 lavandino. Su lato corto vi </w:t>
            </w:r>
            <w:proofErr w:type="spellStart"/>
            <w:r w:rsidRPr="005F6EF5">
              <w:t>sara'</w:t>
            </w:r>
            <w:proofErr w:type="spellEnd"/>
            <w:r w:rsidRPr="005F6EF5">
              <w:t xml:space="preserve"> n. 1 finestra alta per ricambio d'aria. Sul lato lungo o sul lato corto la porta di ingresso.  Impianto elettrico con QE da 3 </w:t>
            </w:r>
            <w:proofErr w:type="spellStart"/>
            <w:r w:rsidRPr="005F6EF5">
              <w:t>kw</w:t>
            </w:r>
            <w:proofErr w:type="spellEnd"/>
            <w:r w:rsidRPr="005F6EF5">
              <w:t xml:space="preserve"> con almeno n. 2 prese vicino ai lavandini. Illuminazione idonea per uso docce e luce di emergenza secondo normativa. Condizionatore adatto a mantenere una temperatura di 27°C. Boiler adeguato alla produzione di acqua calda necessaria per l'uso ed il numero di docce. Impianto idraulico a norma con cisterna a bordo per adduzione acqua fredda e calda e vasca di accumulo acque bianche o eventuale collegamento temporaneo a impianto idrico esistente. Nel prezzo è incluso lo spurgo giornaliero della vasca di accumulo in caso si decida di utilizzare questa soluzione. La fornitura è comprensiva del collegamento alla dorsale FM e al quadro di distribuzione elettrica, cavo posato conforme alle specifiche della 64/8, sezione relativa ai luoghi di pubblico spettacolo - Wc disabili VIP. N: 1 container 2,5 x 2,5 metri. Connesso con Tenda </w:t>
            </w:r>
            <w:proofErr w:type="spellStart"/>
            <w:r w:rsidRPr="005F6EF5">
              <w:t>Lounge</w:t>
            </w:r>
            <w:proofErr w:type="spellEnd"/>
            <w:r w:rsidRPr="005F6EF5">
              <w:t xml:space="preserve"> VIP. Da prevedere anche le quinte di mascheramento.</w:t>
            </w:r>
          </w:p>
          <w:p w:rsidR="005F6EF5" w:rsidRPr="005F6EF5" w:rsidRDefault="005F6EF5" w:rsidP="005F6EF5">
            <w:pPr>
              <w:jc w:val="center"/>
            </w:pP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235"/>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lastRenderedPageBreak/>
              <w:t>2.1.2 b</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N. 1 prefabbricato di dimensioni 6x2,5m - con n. 4 o n.5 docce e/o wc chimici e n.1 lavandino. Su lato corto vi </w:t>
            </w:r>
            <w:proofErr w:type="spellStart"/>
            <w:r w:rsidRPr="005F6EF5">
              <w:t>sara'</w:t>
            </w:r>
            <w:proofErr w:type="spellEnd"/>
            <w:r w:rsidRPr="005F6EF5">
              <w:t xml:space="preserve"> n. 1 finestra alta per ricambio d'aria. Sul lato lungo o sul lato corto la porta di ingresso.  Impianto elettrico con QE da 3 </w:t>
            </w:r>
            <w:proofErr w:type="spellStart"/>
            <w:r w:rsidRPr="005F6EF5">
              <w:t>kw</w:t>
            </w:r>
            <w:proofErr w:type="spellEnd"/>
            <w:r w:rsidRPr="005F6EF5">
              <w:t xml:space="preserve"> con almeno n. 2 prese vicino ai lavandini. Illuminazione idonea per uso docce e luce di emergenza secondo normativa. Condizionatore adatto a mantenere una temperatura di 27°C. Boiler adeguato alla produzione di acqua calda necessaria per l'uso ed il numero di docce. Impianto idraulico a norma con cisterna a bordo per adduzione acqua fredda e calda e vasca di accumulo acque bianche o eventuale collegamento temporaneo a impianto idrico esistente. Nel prezzo è incluso lo spurgo giornaliero della vasca di accumulo in caso si decida di utilizzare questa soluzione. La fornitura è comprensiva del collegamento alla dorsale FM e al quadro di distribuzione elettrica, cavo posato conforme alle specifiche della 64/8, sezione relativa ai luoghi di pubblico spettacolo - Wc uomo/donna. N: 2 container 6 x 2,5 metri con suddivisione uomo/donna. Connessi con Tendostruttura.</w:t>
            </w:r>
          </w:p>
          <w:p w:rsidR="005F6EF5" w:rsidRPr="005F6EF5" w:rsidRDefault="005F6EF5" w:rsidP="005F6EF5">
            <w:pPr>
              <w:jc w:val="center"/>
            </w:pPr>
          </w:p>
          <w:p w:rsidR="005F6EF5" w:rsidRPr="005F6EF5" w:rsidRDefault="005F6EF5" w:rsidP="005F6EF5">
            <w:pPr>
              <w:jc w:val="center"/>
            </w:pP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309"/>
        </w:trPr>
        <w:tc>
          <w:tcPr>
            <w:tcW w:w="905" w:type="dxa"/>
            <w:tcBorders>
              <w:top w:val="single" w:sz="5" w:space="0" w:color="000000"/>
              <w:left w:val="single" w:sz="5" w:space="0" w:color="000000"/>
              <w:bottom w:val="single" w:sz="5" w:space="0" w:color="000000"/>
              <w:right w:val="single" w:sz="5" w:space="0" w:color="000000"/>
            </w:tcBorders>
            <w:tcMar>
              <w:bottom w:w="57" w:type="dxa"/>
            </w:tcMar>
          </w:tcPr>
          <w:p w:rsidR="005F6EF5" w:rsidRPr="005F6EF5" w:rsidRDefault="005F6EF5" w:rsidP="005F6EF5">
            <w:pPr>
              <w:jc w:val="center"/>
              <w:rPr>
                <w:lang w:val="en-US"/>
              </w:rPr>
            </w:pPr>
            <w:r w:rsidRPr="005F6EF5">
              <w:rPr>
                <w:lang w:val="en-US"/>
              </w:rPr>
              <w:t>2.3.1a</w:t>
            </w:r>
          </w:p>
          <w:p w:rsidR="005F6EF5" w:rsidRPr="005F6EF5" w:rsidRDefault="005F6EF5" w:rsidP="005F6EF5">
            <w:pPr>
              <w:jc w:val="center"/>
              <w:rPr>
                <w:lang w:val="en-US"/>
              </w:rPr>
            </w:pPr>
          </w:p>
          <w:p w:rsidR="005F6EF5" w:rsidRPr="005F6EF5" w:rsidRDefault="005F6EF5" w:rsidP="005F6EF5">
            <w:pPr>
              <w:jc w:val="center"/>
              <w:rPr>
                <w:lang w:val="en-US"/>
              </w:rPr>
            </w:pPr>
          </w:p>
          <w:p w:rsidR="005F6EF5" w:rsidRPr="005F6EF5" w:rsidRDefault="005F6EF5" w:rsidP="005F6EF5">
            <w:pPr>
              <w:jc w:val="center"/>
              <w:rPr>
                <w:lang w:val="en-US"/>
              </w:rPr>
            </w:pPr>
          </w:p>
          <w:p w:rsidR="005F6EF5" w:rsidRPr="005F6EF5" w:rsidRDefault="005F6EF5" w:rsidP="005F6EF5">
            <w:pPr>
              <w:jc w:val="center"/>
              <w:rPr>
                <w:lang w:val="en-US"/>
              </w:rPr>
            </w:pPr>
          </w:p>
          <w:p w:rsidR="005F6EF5" w:rsidRPr="005F6EF5" w:rsidRDefault="005F6EF5" w:rsidP="005F6EF5">
            <w:pPr>
              <w:jc w:val="center"/>
              <w:rPr>
                <w:lang w:val="en-US"/>
              </w:rPr>
            </w:pPr>
          </w:p>
          <w:p w:rsidR="005F6EF5" w:rsidRPr="005F6EF5" w:rsidRDefault="005F6EF5" w:rsidP="005F6EF5">
            <w:pPr>
              <w:jc w:val="center"/>
              <w:rPr>
                <w:lang w:val="en-US"/>
              </w:rPr>
            </w:pPr>
          </w:p>
          <w:p w:rsidR="005F6EF5" w:rsidRPr="005F6EF5" w:rsidRDefault="005F6EF5" w:rsidP="005F6EF5">
            <w:pPr>
              <w:jc w:val="center"/>
              <w:rPr>
                <w:lang w:val="en-US"/>
              </w:rPr>
            </w:pPr>
          </w:p>
          <w:p w:rsidR="005F6EF5" w:rsidRPr="005F6EF5" w:rsidRDefault="005F6EF5" w:rsidP="005F6EF5">
            <w:pPr>
              <w:jc w:val="center"/>
              <w:rPr>
                <w:lang w:val="en-US"/>
              </w:rPr>
            </w:pPr>
          </w:p>
          <w:p w:rsidR="005F6EF5" w:rsidRPr="005F6EF5" w:rsidRDefault="005F6EF5" w:rsidP="005F6EF5">
            <w:pPr>
              <w:jc w:val="center"/>
              <w:rPr>
                <w:lang w:val="en-US"/>
              </w:rPr>
            </w:pPr>
          </w:p>
          <w:p w:rsidR="005F6EF5" w:rsidRPr="005F6EF5" w:rsidRDefault="005F6EF5" w:rsidP="005F6EF5">
            <w:pPr>
              <w:jc w:val="center"/>
              <w:rPr>
                <w:lang w:val="en-US"/>
              </w:rPr>
            </w:pPr>
          </w:p>
          <w:p w:rsidR="005F6EF5" w:rsidRPr="005F6EF5" w:rsidRDefault="005F6EF5" w:rsidP="005F6EF5">
            <w:pPr>
              <w:jc w:val="center"/>
              <w:rPr>
                <w:lang w:val="en-US"/>
              </w:rPr>
            </w:pPr>
          </w:p>
          <w:p w:rsidR="005F6EF5" w:rsidRPr="005F6EF5" w:rsidRDefault="005F6EF5" w:rsidP="005F6EF5">
            <w:pPr>
              <w:jc w:val="center"/>
              <w:rPr>
                <w:lang w:val="en-US"/>
              </w:rPr>
            </w:pPr>
          </w:p>
          <w:p w:rsidR="005F6EF5" w:rsidRPr="005F6EF5" w:rsidRDefault="005F6EF5" w:rsidP="005F6EF5">
            <w:pPr>
              <w:jc w:val="center"/>
              <w:rPr>
                <w:lang w:val="en-US"/>
              </w:rPr>
            </w:pPr>
          </w:p>
          <w:p w:rsidR="005F6EF5" w:rsidRPr="005F6EF5" w:rsidRDefault="005F6EF5" w:rsidP="005F6EF5">
            <w:pPr>
              <w:jc w:val="center"/>
              <w:rPr>
                <w:lang w:val="en-US"/>
              </w:rPr>
            </w:pPr>
          </w:p>
          <w:p w:rsidR="005F6EF5" w:rsidRPr="005F6EF5" w:rsidRDefault="005F6EF5" w:rsidP="005F6EF5">
            <w:pPr>
              <w:jc w:val="center"/>
              <w:rPr>
                <w:lang w:val="en-US"/>
              </w:rPr>
            </w:pPr>
          </w:p>
          <w:p w:rsidR="005F6EF5" w:rsidRPr="005F6EF5" w:rsidRDefault="005F6EF5" w:rsidP="005F6EF5">
            <w:pPr>
              <w:jc w:val="center"/>
              <w:rPr>
                <w:lang w:val="en-US"/>
              </w:rPr>
            </w:pPr>
          </w:p>
          <w:p w:rsidR="005F6EF5" w:rsidRPr="005F6EF5" w:rsidRDefault="005F6EF5" w:rsidP="005F6EF5">
            <w:pPr>
              <w:jc w:val="center"/>
              <w:rPr>
                <w:lang w:val="en-US"/>
              </w:rPr>
            </w:pPr>
          </w:p>
          <w:p w:rsidR="005F6EF5" w:rsidRPr="005F6EF5" w:rsidRDefault="005F6EF5" w:rsidP="005F6EF5">
            <w:pPr>
              <w:jc w:val="center"/>
              <w:rPr>
                <w:lang w:val="en-US"/>
              </w:rPr>
            </w:pP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N. 1 prefabbricato di dimensioni 2,5x2,5m - con n. 1 wc e n.1 lavandino. Dotato di n. 1 finestra alta per ricambio d'aria.  Impianto elettrico con QE da 3 </w:t>
            </w:r>
            <w:proofErr w:type="spellStart"/>
            <w:r w:rsidRPr="005F6EF5">
              <w:t>kw</w:t>
            </w:r>
            <w:proofErr w:type="spellEnd"/>
            <w:r w:rsidRPr="005F6EF5">
              <w:t xml:space="preserve"> con almeno n. 1 presa vicino al lavandino. Illuminazione idonea per uso docce e luce di emergenza secondo normativa. Condizionatore adatto a mantenere una temperatura di 27°C. Boiler adeguato alla produzione di acqua calda necessaria per l'uso. Impianto idraulico a norma con cisterna a bordo per adduzione acqua fredda e calda e vasca di accumulo acque bianche o eventuale collegamento temporaneo a impianto idrico esistente. Nel prezzo è incluso lo spurgo giornaliero della vasca di accumulo in caso si decida di utilizzare questa soluzione. La fornitura è comprensiva del collegamento alla dorsale FM e al quadro di distribuzione elettrica, cavo posato conforme alle specifiche della 64/8, sezione relativa ai luoghi di pubblico spettacolo - A tale scopo è opportuno appena dopo l’affidamento procedere ad una fase conoscitiva dei luoghi al fine di predisporre gli elementi essenziali alla programmazione degli interventi presso gli impianti. </w:t>
            </w:r>
          </w:p>
          <w:p w:rsidR="005F6EF5" w:rsidRPr="005F6EF5" w:rsidRDefault="005F6EF5" w:rsidP="005F6EF5">
            <w:pPr>
              <w:jc w:val="center"/>
            </w:pPr>
          </w:p>
          <w:p w:rsidR="005F6EF5" w:rsidRPr="005F6EF5" w:rsidRDefault="005F6EF5" w:rsidP="005F6EF5">
            <w:pPr>
              <w:jc w:val="center"/>
            </w:pP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484"/>
        </w:trPr>
        <w:tc>
          <w:tcPr>
            <w:tcW w:w="905" w:type="dxa"/>
            <w:tcBorders>
              <w:top w:val="single" w:sz="5" w:space="0" w:color="000000"/>
              <w:left w:val="single" w:sz="5" w:space="0" w:color="000000"/>
              <w:bottom w:val="single" w:sz="5" w:space="0" w:color="000000"/>
              <w:right w:val="single" w:sz="5" w:space="0" w:color="000000"/>
            </w:tcBorders>
            <w:tcMar>
              <w:bottom w:w="57" w:type="dxa"/>
            </w:tcMar>
          </w:tcPr>
          <w:p w:rsidR="005F6EF5" w:rsidRPr="005F6EF5" w:rsidRDefault="005F6EF5" w:rsidP="005F6EF5">
            <w:pPr>
              <w:jc w:val="center"/>
              <w:rPr>
                <w:lang w:val="en-US"/>
              </w:rPr>
            </w:pPr>
            <w:r w:rsidRPr="005F6EF5">
              <w:rPr>
                <w:lang w:val="en-US"/>
              </w:rPr>
              <w:lastRenderedPageBreak/>
              <w:t>2.3.1 b</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lang w:val="en-US"/>
              </w:rPr>
            </w:pPr>
            <w:r w:rsidRPr="005F6EF5">
              <w:t xml:space="preserve">N. 1 prefabbricato di dimensioni 6x2,5m - con n. 4 o n.5 docce e/o wc chimici e n.1 lavandino. Su lato corto vi </w:t>
            </w:r>
            <w:proofErr w:type="spellStart"/>
            <w:r w:rsidRPr="005F6EF5">
              <w:t>sara'</w:t>
            </w:r>
            <w:proofErr w:type="spellEnd"/>
            <w:r w:rsidRPr="005F6EF5">
              <w:t xml:space="preserve"> n. 1 finestra alta per ricambio d'aria. Sul lato lungo o sul lato corto la porta di ingresso.  Impianto elettrico con QE da 3 </w:t>
            </w:r>
            <w:proofErr w:type="spellStart"/>
            <w:r w:rsidRPr="005F6EF5">
              <w:t>kw</w:t>
            </w:r>
            <w:proofErr w:type="spellEnd"/>
            <w:r w:rsidRPr="005F6EF5">
              <w:t xml:space="preserve"> con almeno n. 2 prese vicino ai lavandini. Illuminazione idonea per uso docce e luce di emergenza secondo normativa. Condizionatore adatto a mantenere una temperatura di 27°C. Boiler adeguato alla produzione di acqua calda necessaria per l'uso ed il numero di docce. Impianto idraulico a norma con cisterna a bordo per adduzione acqua fredda e calda e vasca di accumulo acque bianche o eventuale collegamento temporaneo a impianto idrico esistente. Nel prezzo è incluso lo spurgo giornaliero della vasca di accumulo in caso si decida di utilizzare questa soluzione. La fornitura è comprensiva del collegamento alla dorsale FM e al quadro di distribuzione elettrica, cavo posato conforme alle specifiche della 64/8, sezione relativa ai luoghi di pubblico spettacolo - Wc VIP. N: 1 container 6 x 2,5 metri con suddivisione uomo/donna. Connesso con Tenda </w:t>
            </w:r>
            <w:proofErr w:type="spellStart"/>
            <w:r w:rsidRPr="005F6EF5">
              <w:t>Lounge</w:t>
            </w:r>
            <w:proofErr w:type="spellEnd"/>
            <w:r w:rsidRPr="005F6EF5">
              <w:t xml:space="preserve"> VIP. </w:t>
            </w:r>
            <w:r w:rsidRPr="005F6EF5">
              <w:rPr>
                <w:lang w:val="en-US"/>
              </w:rPr>
              <w:t xml:space="preserve">Da </w:t>
            </w:r>
            <w:proofErr w:type="spellStart"/>
            <w:r w:rsidRPr="005F6EF5">
              <w:rPr>
                <w:lang w:val="en-US"/>
              </w:rPr>
              <w:t>prevedere</w:t>
            </w:r>
            <w:proofErr w:type="spellEnd"/>
            <w:r w:rsidRPr="005F6EF5">
              <w:rPr>
                <w:lang w:val="en-US"/>
              </w:rPr>
              <w:t xml:space="preserve"> </w:t>
            </w:r>
            <w:proofErr w:type="spellStart"/>
            <w:r w:rsidRPr="005F6EF5">
              <w:rPr>
                <w:lang w:val="en-US"/>
              </w:rPr>
              <w:t>anche</w:t>
            </w:r>
            <w:proofErr w:type="spellEnd"/>
            <w:r w:rsidRPr="005F6EF5">
              <w:rPr>
                <w:lang w:val="en-US"/>
              </w:rPr>
              <w:t xml:space="preserve"> le </w:t>
            </w:r>
            <w:proofErr w:type="spellStart"/>
            <w:r w:rsidRPr="005F6EF5">
              <w:rPr>
                <w:lang w:val="en-US"/>
              </w:rPr>
              <w:t>quinte</w:t>
            </w:r>
            <w:proofErr w:type="spellEnd"/>
            <w:r w:rsidRPr="005F6EF5">
              <w:rPr>
                <w:lang w:val="en-US"/>
              </w:rPr>
              <w:t xml:space="preserve"> di </w:t>
            </w:r>
            <w:proofErr w:type="spellStart"/>
            <w:r w:rsidRPr="005F6EF5">
              <w:rPr>
                <w:lang w:val="en-US"/>
              </w:rPr>
              <w:t>mascheramento</w:t>
            </w:r>
            <w:proofErr w:type="spellEnd"/>
            <w:r w:rsidRPr="005F6EF5">
              <w:rPr>
                <w:lang w:val="en-US"/>
              </w:rPr>
              <w:t>.</w:t>
            </w:r>
          </w:p>
          <w:p w:rsidR="005F6EF5" w:rsidRPr="005F6EF5" w:rsidRDefault="005F6EF5" w:rsidP="005F6EF5">
            <w:pPr>
              <w:jc w:val="center"/>
              <w:rPr>
                <w:lang w:val="en-US"/>
              </w:rPr>
            </w:pPr>
          </w:p>
          <w:p w:rsidR="005F6EF5" w:rsidRPr="005F6EF5" w:rsidRDefault="005F6EF5" w:rsidP="005F6EF5">
            <w:pPr>
              <w:jc w:val="center"/>
              <w:rPr>
                <w:lang w:val="en-US"/>
              </w:rPr>
            </w:pP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3202"/>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2.1.3</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N. 1 prefabbricato di dimensioni 6x2,5m uso Doping Control, con porta su lato corto e finestrella su altro lato corto.  Il prefabbricato </w:t>
            </w:r>
            <w:proofErr w:type="spellStart"/>
            <w:r w:rsidRPr="005F6EF5">
              <w:t>sara'</w:t>
            </w:r>
            <w:proofErr w:type="spellEnd"/>
            <w:r w:rsidRPr="005F6EF5">
              <w:t xml:space="preserve"> diviso in due con una parte uso ufficio e l'altra uso bagno di circa 2,5x1,5m dotato di tutte le attrezzature necessarie per l'utilizzo dello stesso ai portatori di handicap (mancorrenti, e altezze adeguate dei sanitari), con dispenser per sapone, porta rotolo </w:t>
            </w:r>
            <w:proofErr w:type="spellStart"/>
            <w:r w:rsidRPr="005F6EF5">
              <w:t>cartaigienica</w:t>
            </w:r>
            <w:proofErr w:type="spellEnd"/>
            <w:r w:rsidRPr="005F6EF5">
              <w:t xml:space="preserve"> e porta carta per le mani. Impianto elettrico con QE da 3 </w:t>
            </w:r>
            <w:proofErr w:type="spellStart"/>
            <w:r w:rsidRPr="005F6EF5">
              <w:t>kw</w:t>
            </w:r>
            <w:proofErr w:type="spellEnd"/>
            <w:r w:rsidRPr="005F6EF5">
              <w:t xml:space="preserve"> con almeno n. 1 presa. Illuminazione idonea per uso ufficio e luce di emergenza secondo normativa. Condizionatore adatto a mantenere una temperatura di 27°C. Impianto idraulico a norma con cisterna a bordo per adduzione acqua fredda e calda (necessario boiler adeguato all'uso) e vasca di accumulo acque nere e bianche. Nel prezzo </w:t>
            </w:r>
            <w:proofErr w:type="spellStart"/>
            <w:r w:rsidRPr="005F6EF5">
              <w:t>e'</w:t>
            </w:r>
            <w:proofErr w:type="spellEnd"/>
            <w:r w:rsidRPr="005F6EF5">
              <w:t xml:space="preserve"> incluso lo spurgo giornaliero della vasca di accumulo. La fornitura è comprensiva del collegamento alla dorsale FM e al quadro di distribuzione elettrica, cavo posato conforme alle specifiche della 64/8, sezione relativa ai luoghi di pubblico spettacolo.</w:t>
            </w:r>
          </w:p>
          <w:p w:rsidR="005F6EF5" w:rsidRPr="005F6EF5" w:rsidRDefault="005F6EF5" w:rsidP="005F6EF5">
            <w:pPr>
              <w:jc w:val="center"/>
            </w:pPr>
          </w:p>
          <w:p w:rsidR="005F6EF5" w:rsidRPr="005F6EF5" w:rsidRDefault="005F6EF5" w:rsidP="005F6EF5">
            <w:pPr>
              <w:jc w:val="center"/>
            </w:pPr>
            <w:r w:rsidRPr="005F6EF5">
              <w:tab/>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1848"/>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2.1.4</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N. 1 prefabbricato di dimensioni 6x2,5m uso Cabina di Commento. Vi </w:t>
            </w:r>
            <w:proofErr w:type="spellStart"/>
            <w:r w:rsidRPr="005F6EF5">
              <w:t>sara'</w:t>
            </w:r>
            <w:proofErr w:type="spellEnd"/>
            <w:r w:rsidRPr="005F6EF5">
              <w:t xml:space="preserve"> una porta di ingresso e n. 3 finestre posizionate sul lato lungo ad h. 1,1m. Impianto elettrico con QE da 3 </w:t>
            </w:r>
            <w:proofErr w:type="spellStart"/>
            <w:r w:rsidRPr="005F6EF5">
              <w:t>kw</w:t>
            </w:r>
            <w:proofErr w:type="spellEnd"/>
            <w:r w:rsidRPr="005F6EF5">
              <w:t xml:space="preserve"> con almeno n. 6 prese a torretta, posizionate sotto le finestre. Illuminazione idonea per l'uso e luce di emergenza secondo normativa. Condizionatore adatto a mantenere una temperatura di 27°C. La fornitura è comprensiva del collegamento alla dorsale </w:t>
            </w:r>
            <w:proofErr w:type="spellStart"/>
            <w:r w:rsidRPr="005F6EF5">
              <w:t>FMe</w:t>
            </w:r>
            <w:proofErr w:type="spellEnd"/>
            <w:r w:rsidRPr="005F6EF5">
              <w:t xml:space="preserve"> al quadro di distribuzione elettrica, cavo posato conforme alle specifiche della 64/8, sezione relativa ai luoghi di pubblico spettacolo.</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431"/>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b/>
                <w:bCs/>
                <w:lang w:val="en-US"/>
              </w:rPr>
            </w:pPr>
            <w:r w:rsidRPr="005F6EF5">
              <w:rPr>
                <w:b/>
                <w:bCs/>
                <w:lang w:val="en-US"/>
              </w:rPr>
              <w:t>IMPALCATI</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2534"/>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3.1</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lang w:val="en-US"/>
              </w:rPr>
            </w:pPr>
            <w:r w:rsidRPr="005F6EF5">
              <w:t xml:space="preserve">Sistema multidirezionale modulare costituito da struttura portante in tubi d'acciaio zincato a caldo, pavimentazione in piastre in multistrato antisdrucciolo </w:t>
            </w:r>
            <w:proofErr w:type="spellStart"/>
            <w:r w:rsidRPr="005F6EF5">
              <w:t>ingifugo</w:t>
            </w:r>
            <w:proofErr w:type="spellEnd"/>
            <w:r w:rsidRPr="005F6EF5">
              <w:t xml:space="preserve"> ed idrofugo con bordo in alluminio rinforzato, sedute con seggiolini in gusci di PVC resistenti ai raggi UV, di colore da definire dalla Committenza. E’ possibile combinare diverse pendenze per permettere una visibilità ottimale. La tribuna </w:t>
            </w:r>
            <w:proofErr w:type="spellStart"/>
            <w:r w:rsidRPr="005F6EF5">
              <w:t>dovra'</w:t>
            </w:r>
            <w:proofErr w:type="spellEnd"/>
            <w:r w:rsidRPr="005F6EF5">
              <w:t xml:space="preserve"> avere accessi da vomitori e /o da scale laterali o frontali, adeguatamente dimensionate secondo normativa. Vi saranno rampe se previsti disabili in sedia a rotelle. Il primo piano di calpestio </w:t>
            </w:r>
            <w:proofErr w:type="spellStart"/>
            <w:r w:rsidRPr="005F6EF5">
              <w:t>sara'</w:t>
            </w:r>
            <w:proofErr w:type="spellEnd"/>
            <w:r w:rsidRPr="005F6EF5">
              <w:t xml:space="preserve"> calcolato ad una quota idonea per permettere la migliore </w:t>
            </w:r>
            <w:proofErr w:type="spellStart"/>
            <w:r w:rsidRPr="005F6EF5">
              <w:t>visibilita'</w:t>
            </w:r>
            <w:proofErr w:type="spellEnd"/>
            <w:r w:rsidRPr="005F6EF5">
              <w:t xml:space="preserve"> del campo di gara. Corridoi di smistamento potranno essere collocati sotto le campate delle tribune. </w:t>
            </w:r>
            <w:r w:rsidRPr="005F6EF5">
              <w:rPr>
                <w:lang w:val="en-US"/>
              </w:rPr>
              <w:t xml:space="preserve">Sotto le tribune </w:t>
            </w:r>
            <w:proofErr w:type="spellStart"/>
            <w:r w:rsidRPr="005F6EF5">
              <w:rPr>
                <w:lang w:val="en-US"/>
              </w:rPr>
              <w:t>potranno</w:t>
            </w:r>
            <w:proofErr w:type="spellEnd"/>
            <w:r w:rsidRPr="005F6EF5">
              <w:rPr>
                <w:lang w:val="en-US"/>
              </w:rPr>
              <w:t xml:space="preserve"> </w:t>
            </w:r>
            <w:proofErr w:type="spellStart"/>
            <w:r w:rsidRPr="005F6EF5">
              <w:rPr>
                <w:lang w:val="en-US"/>
              </w:rPr>
              <w:t>essere</w:t>
            </w:r>
            <w:proofErr w:type="spellEnd"/>
            <w:r w:rsidRPr="005F6EF5">
              <w:rPr>
                <w:lang w:val="en-US"/>
              </w:rPr>
              <w:t xml:space="preserve"> </w:t>
            </w:r>
            <w:proofErr w:type="spellStart"/>
            <w:r w:rsidRPr="005F6EF5">
              <w:rPr>
                <w:lang w:val="en-US"/>
              </w:rPr>
              <w:t>sistemati</w:t>
            </w:r>
            <w:proofErr w:type="spellEnd"/>
            <w:r w:rsidRPr="005F6EF5">
              <w:rPr>
                <w:lang w:val="en-US"/>
              </w:rPr>
              <w:t xml:space="preserve"> container e </w:t>
            </w:r>
            <w:proofErr w:type="spellStart"/>
            <w:r w:rsidRPr="005F6EF5">
              <w:rPr>
                <w:lang w:val="en-US"/>
              </w:rPr>
              <w:t>magazzini</w:t>
            </w:r>
            <w:proofErr w:type="spellEnd"/>
            <w:r w:rsidRPr="005F6EF5">
              <w:rPr>
                <w:lang w:val="en-US"/>
              </w:rPr>
              <w:t>.</w:t>
            </w:r>
          </w:p>
          <w:p w:rsidR="005F6EF5" w:rsidRPr="005F6EF5" w:rsidRDefault="005F6EF5" w:rsidP="005F6EF5">
            <w:pPr>
              <w:jc w:val="center"/>
              <w:rPr>
                <w:lang w:val="en-US"/>
              </w:rPr>
            </w:pPr>
          </w:p>
          <w:p w:rsidR="005F6EF5" w:rsidRPr="005F6EF5" w:rsidRDefault="005F6EF5" w:rsidP="005F6EF5">
            <w:pPr>
              <w:jc w:val="center"/>
              <w:rPr>
                <w:lang w:val="en-US"/>
              </w:rPr>
            </w:pPr>
          </w:p>
          <w:p w:rsidR="005F6EF5" w:rsidRPr="005F6EF5" w:rsidRDefault="005F6EF5" w:rsidP="005F6EF5">
            <w:pPr>
              <w:jc w:val="center"/>
              <w:rPr>
                <w:lang w:val="en-US"/>
              </w:rPr>
            </w:pPr>
          </w:p>
          <w:p w:rsidR="005F6EF5" w:rsidRPr="005F6EF5" w:rsidRDefault="005F6EF5" w:rsidP="005F6EF5">
            <w:pPr>
              <w:jc w:val="center"/>
              <w:rPr>
                <w:lang w:val="en-US"/>
              </w:rPr>
            </w:pPr>
          </w:p>
          <w:p w:rsidR="005F6EF5" w:rsidRPr="005F6EF5" w:rsidRDefault="005F6EF5" w:rsidP="005F6EF5">
            <w:pPr>
              <w:jc w:val="center"/>
              <w:rPr>
                <w:lang w:val="en-US"/>
              </w:rPr>
            </w:pPr>
          </w:p>
          <w:p w:rsidR="005F6EF5" w:rsidRPr="005F6EF5" w:rsidRDefault="005F6EF5" w:rsidP="005F6EF5">
            <w:pPr>
              <w:jc w:val="center"/>
              <w:rPr>
                <w:lang w:val="en-US"/>
              </w:rPr>
            </w:pPr>
            <w:r w:rsidRPr="005F6EF5">
              <w:rPr>
                <w:lang w:val="en-US"/>
              </w:rPr>
              <w:tab/>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1414"/>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3.2</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Sistema multidirezionale modulare costituito da struttura portante in tubi d'acciaio zincato a caldo, pavimentazione in piastre in compensato antisdrucciolo </w:t>
            </w:r>
            <w:proofErr w:type="spellStart"/>
            <w:r w:rsidRPr="005F6EF5">
              <w:t>ingnifugo</w:t>
            </w:r>
            <w:proofErr w:type="spellEnd"/>
            <w:r w:rsidRPr="005F6EF5">
              <w:t xml:space="preserve"> e idrofugo con bordo in alluminio rinforzato. Gli impalcati potranno essere costituiti da una sola quota di calpestio o da diverse </w:t>
            </w:r>
            <w:proofErr w:type="spellStart"/>
            <w:r w:rsidRPr="005F6EF5">
              <w:t>gradonate</w:t>
            </w:r>
            <w:proofErr w:type="spellEnd"/>
            <w:r w:rsidRPr="005F6EF5">
              <w:t xml:space="preserve"> assemblate insieme. Scale di collegamento sempre in tubi di acciaio zincato e caldo e gradini in legno e alluminio.</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418"/>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lang w:val="en-US"/>
              </w:rPr>
            </w:pPr>
            <w:r w:rsidRPr="005F6EF5">
              <w:rPr>
                <w:b/>
                <w:bCs/>
                <w:lang w:val="en-US"/>
              </w:rPr>
              <w:t>PARETI DIVISORIE E TEMPORANEE</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597"/>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4.1.0</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Pareti o porte in preallestito h. 2,2 - sistema tipo </w:t>
            </w:r>
            <w:proofErr w:type="spellStart"/>
            <w:r w:rsidRPr="005F6EF5">
              <w:t>Octanorm</w:t>
            </w:r>
            <w:proofErr w:type="spellEnd"/>
            <w:r w:rsidRPr="005F6EF5">
              <w:t xml:space="preserve"> con pannelli in laminato lavabile colore da definire con la Committenza.</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597"/>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4.1.1</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Pareti o porte in preallestito h. 2,2 - sistema tipo </w:t>
            </w:r>
            <w:proofErr w:type="spellStart"/>
            <w:r w:rsidRPr="005F6EF5">
              <w:t>Octanorm</w:t>
            </w:r>
            <w:proofErr w:type="spellEnd"/>
            <w:r w:rsidRPr="005F6EF5">
              <w:t xml:space="preserve"> con pannelli in laminato lavabile colore da definire con la committenza</w:t>
            </w:r>
          </w:p>
          <w:p w:rsidR="005F6EF5" w:rsidRPr="005F6EF5" w:rsidRDefault="005F6EF5" w:rsidP="005F6EF5">
            <w:pPr>
              <w:jc w:val="center"/>
              <w:rPr>
                <w:lang w:val="en-US"/>
              </w:rPr>
            </w:pPr>
            <w:proofErr w:type="spellStart"/>
            <w:r w:rsidRPr="005F6EF5">
              <w:rPr>
                <w:lang w:val="en-US"/>
              </w:rPr>
              <w:t>Committenza</w:t>
            </w:r>
            <w:proofErr w:type="spellEnd"/>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705"/>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4.1.2</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Pareti o porte in preallestito h. 2,7 - sistema tipo </w:t>
            </w:r>
            <w:proofErr w:type="spellStart"/>
            <w:r w:rsidRPr="005F6EF5">
              <w:t>Octanorm</w:t>
            </w:r>
            <w:proofErr w:type="spellEnd"/>
            <w:r w:rsidRPr="005F6EF5">
              <w:t xml:space="preserve"> con pannelli</w:t>
            </w:r>
          </w:p>
          <w:p w:rsidR="005F6EF5" w:rsidRPr="005F6EF5" w:rsidRDefault="005F6EF5" w:rsidP="005F6EF5">
            <w:pPr>
              <w:jc w:val="center"/>
            </w:pPr>
            <w:proofErr w:type="gramStart"/>
            <w:r w:rsidRPr="005F6EF5">
              <w:t>in</w:t>
            </w:r>
            <w:proofErr w:type="gramEnd"/>
            <w:r w:rsidRPr="005F6EF5">
              <w:t xml:space="preserve"> laminato lavabile colore da definire con la Committenza.</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626"/>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4.2</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Pareti e relativi moduli porta, di spessore indicativo 4 cm costituite da pannelli ignifughi autoportanti, in tamburato con facce in MDF e/o simili, ignifughe di classe 0.</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1572"/>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lastRenderedPageBreak/>
              <w:t>4.3</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Pareti in cartongesso di spessore 75mm in totale, costituite da una struttura modulare metallica in lamiera d'acciaio zincata composta da guide ad "U" orizzontali superiori ed inferiori e montanti "C" verticali collocati ad un interasse di 600mm. Sulla Struttura delle pareti vengono fissate due lastre in cartongesso, una per faccia, sfalsate tra di loro e di spessore 12,5mm ognuna. Le giunte delle due lastre vengono stuccate, rasate e tinteggiate, di colore da definire con la Committenza.</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412"/>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lang w:val="en-US"/>
              </w:rPr>
            </w:pPr>
            <w:r w:rsidRPr="005F6EF5">
              <w:rPr>
                <w:b/>
                <w:bCs/>
                <w:lang w:val="en-US"/>
              </w:rPr>
              <w:t>PAVIMENTAZIONE</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451"/>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5.1</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proofErr w:type="spellStart"/>
            <w:r w:rsidRPr="005F6EF5">
              <w:t>Moquettes</w:t>
            </w:r>
            <w:proofErr w:type="spellEnd"/>
            <w:r w:rsidRPr="005F6EF5">
              <w:t xml:space="preserve"> ignifuga, colore da definire con la Committenza </w:t>
            </w:r>
          </w:p>
          <w:p w:rsidR="005F6EF5" w:rsidRPr="005F6EF5" w:rsidRDefault="005F6EF5" w:rsidP="005F6EF5">
            <w:pPr>
              <w:jc w:val="center"/>
            </w:pPr>
          </w:p>
          <w:p w:rsidR="005F6EF5" w:rsidRPr="005F6EF5" w:rsidRDefault="005F6EF5" w:rsidP="005F6EF5">
            <w:pPr>
              <w:jc w:val="center"/>
            </w:pPr>
          </w:p>
          <w:p w:rsidR="005F6EF5" w:rsidRPr="005F6EF5" w:rsidRDefault="005F6EF5" w:rsidP="005F6EF5">
            <w:pPr>
              <w:jc w:val="center"/>
            </w:pP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568"/>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5.2 a</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lang w:val="en-US"/>
              </w:rPr>
            </w:pPr>
            <w:r w:rsidRPr="005F6EF5">
              <w:t xml:space="preserve">PVC ignifugo, colore da definire con la Committenza - Pagode per raccattapalle/arbitri n. 4 da 3 x 4 metri. </w:t>
            </w:r>
            <w:proofErr w:type="spellStart"/>
            <w:r w:rsidRPr="005F6EF5">
              <w:rPr>
                <w:lang w:val="en-US"/>
              </w:rPr>
              <w:t>Pavimentazione</w:t>
            </w:r>
            <w:proofErr w:type="spellEnd"/>
            <w:r w:rsidRPr="005F6EF5">
              <w:rPr>
                <w:lang w:val="en-US"/>
              </w:rPr>
              <w:t>.</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843"/>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5.2 b</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lang w:val="en-US"/>
              </w:rPr>
            </w:pPr>
            <w:r w:rsidRPr="005F6EF5">
              <w:t xml:space="preserve">PVC ignifugo, colore da definire con la Committenza - PAD.6 Pedana Campo di gara A1_PVC ignifugo, di colore da definire con la Committenza- 17,5*41,5. </w:t>
            </w:r>
            <w:proofErr w:type="spellStart"/>
            <w:r w:rsidRPr="005F6EF5">
              <w:rPr>
                <w:lang w:val="en-US"/>
              </w:rPr>
              <w:t>Posa</w:t>
            </w:r>
            <w:proofErr w:type="spellEnd"/>
            <w:r w:rsidRPr="005F6EF5">
              <w:rPr>
                <w:lang w:val="en-US"/>
              </w:rPr>
              <w:t xml:space="preserve"> </w:t>
            </w:r>
            <w:proofErr w:type="spellStart"/>
            <w:r w:rsidRPr="005F6EF5">
              <w:rPr>
                <w:lang w:val="en-US"/>
              </w:rPr>
              <w:t>su</w:t>
            </w:r>
            <w:proofErr w:type="spellEnd"/>
            <w:r w:rsidRPr="005F6EF5">
              <w:rPr>
                <w:lang w:val="en-US"/>
              </w:rPr>
              <w:t xml:space="preserve"> </w:t>
            </w:r>
            <w:proofErr w:type="spellStart"/>
            <w:r w:rsidRPr="005F6EF5">
              <w:rPr>
                <w:lang w:val="en-US"/>
              </w:rPr>
              <w:t>impalcato</w:t>
            </w:r>
            <w:proofErr w:type="spellEnd"/>
            <w:r w:rsidRPr="005F6EF5">
              <w:rPr>
                <w:lang w:val="en-US"/>
              </w:rPr>
              <w:t xml:space="preserve"> con </w:t>
            </w:r>
            <w:proofErr w:type="spellStart"/>
            <w:r w:rsidRPr="005F6EF5">
              <w:rPr>
                <w:lang w:val="en-US"/>
              </w:rPr>
              <w:t>biadesivo</w:t>
            </w:r>
            <w:proofErr w:type="spellEnd"/>
          </w:p>
          <w:p w:rsidR="005F6EF5" w:rsidRPr="005F6EF5" w:rsidRDefault="005F6EF5" w:rsidP="005F6EF5">
            <w:pPr>
              <w:jc w:val="center"/>
              <w:rPr>
                <w:lang w:val="en-US"/>
              </w:rPr>
            </w:pPr>
          </w:p>
          <w:p w:rsidR="005F6EF5" w:rsidRPr="005F6EF5" w:rsidRDefault="005F6EF5" w:rsidP="005F6EF5">
            <w:pPr>
              <w:jc w:val="center"/>
              <w:rPr>
                <w:lang w:val="en-US"/>
              </w:rPr>
            </w:pP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997"/>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5.3 a</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Pavimentazione in gomma sportiva. Superficie sintetica impermeabile prefabbricata (a base di gomme naturali e sintetiche vulcanizzate) accoppiata su lamina stabilizzante denominata di </w:t>
            </w:r>
            <w:proofErr w:type="spellStart"/>
            <w:r w:rsidRPr="005F6EF5">
              <w:t>sp</w:t>
            </w:r>
            <w:proofErr w:type="spellEnd"/>
            <w:r w:rsidRPr="005F6EF5">
              <w:t>. 1,2 mm. Lo spessore totale della pavimentazione sarà pertanto di 14,7mm - Pista di Riscaldamento sotto Tribuna -rivestimento pavimentazione in gomma 40x5m circa.</w:t>
            </w:r>
          </w:p>
          <w:p w:rsidR="005F6EF5" w:rsidRPr="005F6EF5" w:rsidRDefault="005F6EF5" w:rsidP="005F6EF5">
            <w:pPr>
              <w:jc w:val="center"/>
            </w:pP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588"/>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5.3 b</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PVC ignifugo antisdrucciolo, colore da definire con la Committenza - Piattaforma 4_nella piscina 25x21x2,5(h)m. </w:t>
            </w:r>
            <w:proofErr w:type="spellStart"/>
            <w:r w:rsidRPr="005F6EF5">
              <w:t>Dainstallare</w:t>
            </w:r>
            <w:proofErr w:type="spellEnd"/>
            <w:r w:rsidRPr="005F6EF5">
              <w:t xml:space="preserve"> </w:t>
            </w:r>
            <w:proofErr w:type="spellStart"/>
            <w:r w:rsidRPr="005F6EF5">
              <w:t>conpiscina</w:t>
            </w:r>
            <w:proofErr w:type="spellEnd"/>
            <w:r w:rsidRPr="005F6EF5">
              <w:t xml:space="preserve"> vuota.</w:t>
            </w:r>
          </w:p>
          <w:p w:rsidR="005F6EF5" w:rsidRPr="005F6EF5" w:rsidRDefault="005F6EF5" w:rsidP="005F6EF5">
            <w:pPr>
              <w:jc w:val="center"/>
            </w:pPr>
          </w:p>
          <w:p w:rsidR="005F6EF5" w:rsidRPr="005F6EF5" w:rsidRDefault="005F6EF5" w:rsidP="005F6EF5">
            <w:pPr>
              <w:jc w:val="center"/>
              <w:rPr>
                <w:b/>
                <w:bCs/>
              </w:rPr>
            </w:pP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557"/>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5.4</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Pavimentazione in gomma antisdrucciolo. Superficie sintetica impermeabile prefabbricata (a base di gomme naturali e sintetiche vulcanizzate).</w:t>
            </w:r>
          </w:p>
          <w:p w:rsidR="005F6EF5" w:rsidRPr="005F6EF5" w:rsidRDefault="005F6EF5" w:rsidP="005F6EF5">
            <w:pPr>
              <w:jc w:val="center"/>
              <w:rPr>
                <w:b/>
                <w:bCs/>
              </w:rPr>
            </w:pP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99"/>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lang w:val="en-US"/>
              </w:rPr>
            </w:pPr>
            <w:r w:rsidRPr="005F6EF5">
              <w:rPr>
                <w:b/>
                <w:bCs/>
                <w:lang w:val="en-US"/>
              </w:rPr>
              <w:t>RECINZIONI</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325"/>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6.1</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Transenne formate da elementi tubolari in acciaio zincato a caldo, di dimensioni 2x1,1(h)m </w:t>
            </w:r>
            <w:proofErr w:type="gramStart"/>
            <w:r w:rsidRPr="005F6EF5">
              <w:t>circa ,</w:t>
            </w:r>
            <w:proofErr w:type="gramEnd"/>
            <w:r w:rsidRPr="005F6EF5">
              <w:t xml:space="preserve"> con piedi di supporto.</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24"/>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6.2</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Rete metallica </w:t>
            </w:r>
            <w:proofErr w:type="spellStart"/>
            <w:r w:rsidRPr="005F6EF5">
              <w:t>Defim</w:t>
            </w:r>
            <w:proofErr w:type="spellEnd"/>
            <w:r w:rsidRPr="005F6EF5">
              <w:t xml:space="preserve"> con supporti in </w:t>
            </w:r>
            <w:proofErr w:type="spellStart"/>
            <w:r w:rsidRPr="005F6EF5">
              <w:t>cls</w:t>
            </w:r>
            <w:proofErr w:type="spellEnd"/>
            <w:r w:rsidRPr="005F6EF5">
              <w:t xml:space="preserve"> di altezza 2,2 m.</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24"/>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6.3</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lang w:val="en-US"/>
              </w:rPr>
            </w:pPr>
            <w:r w:rsidRPr="005F6EF5">
              <w:rPr>
                <w:lang w:val="en-US"/>
              </w:rPr>
              <w:t xml:space="preserve">New jersey con </w:t>
            </w:r>
            <w:proofErr w:type="spellStart"/>
            <w:r w:rsidRPr="005F6EF5">
              <w:rPr>
                <w:lang w:val="en-US"/>
              </w:rPr>
              <w:t>barriere</w:t>
            </w:r>
            <w:proofErr w:type="spellEnd"/>
            <w:r w:rsidRPr="005F6EF5">
              <w:rPr>
                <w:lang w:val="en-US"/>
              </w:rPr>
              <w:t>.</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311"/>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6.4</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n. 2 montanti in alluminio con fettuccia di tessuto elastico di lunghezza circa 2m</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25"/>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6.5</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Rete con supporti in </w:t>
            </w:r>
            <w:proofErr w:type="spellStart"/>
            <w:r w:rsidRPr="005F6EF5">
              <w:t>cls</w:t>
            </w:r>
            <w:proofErr w:type="spellEnd"/>
            <w:r w:rsidRPr="005F6EF5">
              <w:t xml:space="preserve"> - h 2,2m - 30m.</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70"/>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lang w:val="en-US"/>
              </w:rPr>
            </w:pPr>
            <w:r w:rsidRPr="005F6EF5">
              <w:rPr>
                <w:b/>
                <w:bCs/>
                <w:lang w:val="en-US"/>
              </w:rPr>
              <w:t>WC CHIMICI</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819"/>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lastRenderedPageBreak/>
              <w:t>7.1a</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lang w:val="en-US"/>
              </w:rPr>
            </w:pPr>
            <w:r w:rsidRPr="005F6EF5">
              <w:t xml:space="preserve">Wc chimici, di dimensioni 1,5x1,5m circa, in materiale plastico con wc lavandino con igienizzante carta igienica e carta per le mani. La porta </w:t>
            </w:r>
            <w:proofErr w:type="spellStart"/>
            <w:r w:rsidRPr="005F6EF5">
              <w:t>sara'</w:t>
            </w:r>
            <w:proofErr w:type="spellEnd"/>
            <w:r w:rsidRPr="005F6EF5">
              <w:t xml:space="preserve"> dotata di chiusura dall'interno verso l'esterno. Il monoblocco </w:t>
            </w:r>
            <w:proofErr w:type="spellStart"/>
            <w:r w:rsidRPr="005F6EF5">
              <w:t>sara'</w:t>
            </w:r>
            <w:proofErr w:type="spellEnd"/>
            <w:r w:rsidRPr="005F6EF5">
              <w:t xml:space="preserve"> dotato di luce di emergenza e dispositivo sonoro. </w:t>
            </w:r>
            <w:r w:rsidRPr="005F6EF5">
              <w:rPr>
                <w:lang w:val="en-US"/>
              </w:rPr>
              <w:t xml:space="preserve">Il </w:t>
            </w:r>
            <w:proofErr w:type="spellStart"/>
            <w:r w:rsidRPr="005F6EF5">
              <w:rPr>
                <w:lang w:val="en-US"/>
              </w:rPr>
              <w:t>costo</w:t>
            </w:r>
            <w:proofErr w:type="spellEnd"/>
            <w:r w:rsidRPr="005F6EF5">
              <w:rPr>
                <w:lang w:val="en-US"/>
              </w:rPr>
              <w:t xml:space="preserve"> </w:t>
            </w:r>
            <w:proofErr w:type="spellStart"/>
            <w:r w:rsidRPr="005F6EF5">
              <w:rPr>
                <w:lang w:val="en-US"/>
              </w:rPr>
              <w:t>prevede</w:t>
            </w:r>
            <w:proofErr w:type="spellEnd"/>
            <w:r w:rsidRPr="005F6EF5">
              <w:rPr>
                <w:lang w:val="en-US"/>
              </w:rPr>
              <w:t xml:space="preserve"> lo </w:t>
            </w:r>
            <w:proofErr w:type="spellStart"/>
            <w:r w:rsidRPr="005F6EF5">
              <w:rPr>
                <w:lang w:val="en-US"/>
              </w:rPr>
              <w:t>spurgo</w:t>
            </w:r>
            <w:proofErr w:type="spellEnd"/>
            <w:r w:rsidRPr="005F6EF5">
              <w:rPr>
                <w:lang w:val="en-US"/>
              </w:rPr>
              <w:t xml:space="preserve"> </w:t>
            </w:r>
            <w:proofErr w:type="spellStart"/>
            <w:r w:rsidRPr="005F6EF5">
              <w:rPr>
                <w:lang w:val="en-US"/>
              </w:rPr>
              <w:t>giornaliero</w:t>
            </w:r>
            <w:proofErr w:type="spellEnd"/>
            <w:r w:rsidRPr="005F6EF5">
              <w:rPr>
                <w:lang w:val="en-US"/>
              </w:rPr>
              <w:t>.</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1128"/>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7.1b</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lang w:val="en-US"/>
              </w:rPr>
            </w:pPr>
            <w:r w:rsidRPr="005F6EF5">
              <w:t xml:space="preserve">Wc chimici, di dimensioni 1,5x1,5m circa, in materiale plastico con wc lavandino con igienizzante carta igienica e carta per le mani. La porta </w:t>
            </w:r>
            <w:proofErr w:type="spellStart"/>
            <w:r w:rsidRPr="005F6EF5">
              <w:t>sara'</w:t>
            </w:r>
            <w:proofErr w:type="spellEnd"/>
            <w:r w:rsidRPr="005F6EF5">
              <w:t xml:space="preserve"> dotata di chiusura dall'interno verso l'esterno. Il monoblocco </w:t>
            </w:r>
            <w:proofErr w:type="spellStart"/>
            <w:r w:rsidRPr="005F6EF5">
              <w:t>sara'</w:t>
            </w:r>
            <w:proofErr w:type="spellEnd"/>
            <w:r w:rsidRPr="005F6EF5">
              <w:t xml:space="preserve"> dotato di luce di emergenza e dispositivo sonoro. </w:t>
            </w:r>
            <w:r w:rsidRPr="005F6EF5">
              <w:rPr>
                <w:lang w:val="en-US"/>
              </w:rPr>
              <w:t xml:space="preserve">Il </w:t>
            </w:r>
            <w:proofErr w:type="spellStart"/>
            <w:r w:rsidRPr="005F6EF5">
              <w:rPr>
                <w:lang w:val="en-US"/>
              </w:rPr>
              <w:t>costo</w:t>
            </w:r>
            <w:proofErr w:type="spellEnd"/>
            <w:r w:rsidRPr="005F6EF5">
              <w:rPr>
                <w:lang w:val="en-US"/>
              </w:rPr>
              <w:t xml:space="preserve"> </w:t>
            </w:r>
            <w:proofErr w:type="spellStart"/>
            <w:r w:rsidRPr="005F6EF5">
              <w:rPr>
                <w:lang w:val="en-US"/>
              </w:rPr>
              <w:t>prevede</w:t>
            </w:r>
            <w:proofErr w:type="spellEnd"/>
            <w:r w:rsidRPr="005F6EF5">
              <w:rPr>
                <w:lang w:val="en-US"/>
              </w:rPr>
              <w:t xml:space="preserve"> lo </w:t>
            </w:r>
            <w:proofErr w:type="spellStart"/>
            <w:r w:rsidRPr="005F6EF5">
              <w:rPr>
                <w:lang w:val="en-US"/>
              </w:rPr>
              <w:t>spurgo</w:t>
            </w:r>
            <w:proofErr w:type="spellEnd"/>
            <w:r w:rsidRPr="005F6EF5">
              <w:rPr>
                <w:lang w:val="en-US"/>
              </w:rPr>
              <w:t xml:space="preserve"> </w:t>
            </w:r>
            <w:proofErr w:type="spellStart"/>
            <w:r w:rsidRPr="005F6EF5">
              <w:rPr>
                <w:lang w:val="en-US"/>
              </w:rPr>
              <w:t>giornaliero</w:t>
            </w:r>
            <w:proofErr w:type="spellEnd"/>
            <w:r w:rsidRPr="005F6EF5">
              <w:rPr>
                <w:lang w:val="en-US"/>
              </w:rPr>
              <w:t>.</w:t>
            </w:r>
          </w:p>
          <w:p w:rsidR="005F6EF5" w:rsidRPr="005F6EF5" w:rsidRDefault="005F6EF5" w:rsidP="005F6EF5">
            <w:pPr>
              <w:jc w:val="center"/>
              <w:rPr>
                <w:lang w:val="en-US"/>
              </w:rPr>
            </w:pP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1369"/>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7.2</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b/>
                <w:lang w:val="en-US"/>
              </w:rPr>
            </w:pPr>
            <w:r w:rsidRPr="005F6EF5">
              <w:t xml:space="preserve">Wc chimici per disabili, di dimensioni 2x2m circa, in materiale plastico con wc e lavandino idoneo a portatori di handicap con igienizzante carta igienica e carta per le mani. Vi saranno i maniglioni a norma disabile. La porta </w:t>
            </w:r>
            <w:proofErr w:type="spellStart"/>
            <w:r w:rsidRPr="005F6EF5">
              <w:t>sara'</w:t>
            </w:r>
            <w:proofErr w:type="spellEnd"/>
            <w:r w:rsidRPr="005F6EF5">
              <w:t xml:space="preserve"> dotata di chiusura dall'interno verso l'esterno. Il monoblocco </w:t>
            </w:r>
            <w:proofErr w:type="spellStart"/>
            <w:r w:rsidRPr="005F6EF5">
              <w:t>sara'</w:t>
            </w:r>
            <w:proofErr w:type="spellEnd"/>
            <w:r w:rsidRPr="005F6EF5">
              <w:t xml:space="preserve"> dotato di luce di emergenza e dispositivo sonoro. </w:t>
            </w:r>
            <w:r w:rsidRPr="005F6EF5">
              <w:rPr>
                <w:lang w:val="en-US"/>
              </w:rPr>
              <w:t xml:space="preserve">Il </w:t>
            </w:r>
            <w:proofErr w:type="spellStart"/>
            <w:r w:rsidRPr="005F6EF5">
              <w:rPr>
                <w:lang w:val="en-US"/>
              </w:rPr>
              <w:t>costo</w:t>
            </w:r>
            <w:proofErr w:type="spellEnd"/>
            <w:r w:rsidRPr="005F6EF5">
              <w:rPr>
                <w:lang w:val="en-US"/>
              </w:rPr>
              <w:t xml:space="preserve"> </w:t>
            </w:r>
            <w:proofErr w:type="spellStart"/>
            <w:r w:rsidRPr="005F6EF5">
              <w:rPr>
                <w:lang w:val="en-US"/>
              </w:rPr>
              <w:t>prevede</w:t>
            </w:r>
            <w:proofErr w:type="spellEnd"/>
            <w:r w:rsidRPr="005F6EF5">
              <w:rPr>
                <w:lang w:val="en-US"/>
              </w:rPr>
              <w:t xml:space="preserve"> lo </w:t>
            </w:r>
            <w:proofErr w:type="spellStart"/>
            <w:r w:rsidRPr="005F6EF5">
              <w:rPr>
                <w:lang w:val="en-US"/>
              </w:rPr>
              <w:t>spurgo</w:t>
            </w:r>
            <w:proofErr w:type="spellEnd"/>
            <w:r w:rsidRPr="005F6EF5">
              <w:rPr>
                <w:lang w:val="en-US"/>
              </w:rPr>
              <w:t xml:space="preserve"> </w:t>
            </w:r>
            <w:proofErr w:type="spellStart"/>
            <w:r w:rsidRPr="005F6EF5">
              <w:rPr>
                <w:lang w:val="en-US"/>
              </w:rPr>
              <w:t>giornaliero</w:t>
            </w:r>
            <w:proofErr w:type="spellEnd"/>
            <w:r w:rsidRPr="005F6EF5">
              <w:rPr>
                <w:b/>
                <w:lang w:val="en-US"/>
              </w:rPr>
              <w:t>.</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325"/>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lang w:val="en-US"/>
              </w:rPr>
            </w:pPr>
            <w:r w:rsidRPr="005F6EF5">
              <w:rPr>
                <w:b/>
                <w:bCs/>
                <w:lang w:val="en-US"/>
              </w:rPr>
              <w:t>ARREDI  “OVERLAY”</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325"/>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8.1</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Tavolo per ufficio con plancia in laminato, pieghevole, di colore da definire dalla Committenza, di dimensioni 1,6x0,8m.</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25"/>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8.2</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Sedie per ufficio con imbottitura di materiale ignifuga, colore da definire con la Committenza</w:t>
            </w:r>
          </w:p>
          <w:p w:rsidR="005F6EF5" w:rsidRPr="005F6EF5" w:rsidRDefault="005F6EF5" w:rsidP="005F6EF5">
            <w:pPr>
              <w:jc w:val="center"/>
            </w:pP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25"/>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8.3</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Cestini per la carta in plastica, colore da definire con la Committenza</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25"/>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8.4</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Postazione con plancia in laminato, pieghevole, di colore da</w:t>
            </w:r>
          </w:p>
          <w:p w:rsidR="005F6EF5" w:rsidRPr="005F6EF5" w:rsidRDefault="005F6EF5" w:rsidP="005F6EF5">
            <w:pPr>
              <w:jc w:val="center"/>
            </w:pPr>
            <w:proofErr w:type="gramStart"/>
            <w:r w:rsidRPr="005F6EF5">
              <w:t>definire</w:t>
            </w:r>
            <w:proofErr w:type="gramEnd"/>
            <w:r w:rsidRPr="005F6EF5">
              <w:t xml:space="preserve"> dalla Committenza, di dimensioni 1,2x0,75m</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25"/>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8.5</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Tavolo rotondo con plancia in laminato, colore da definire dalla Committenza, di diametro 1m</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25"/>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8.6</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Sedie pieghevoli con schienale, in </w:t>
            </w:r>
            <w:proofErr w:type="spellStart"/>
            <w:r w:rsidRPr="005F6EF5">
              <w:t>pvc</w:t>
            </w:r>
            <w:proofErr w:type="spellEnd"/>
            <w:r w:rsidRPr="005F6EF5">
              <w:t xml:space="preserve"> di colore da definire con la Committenza</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25"/>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8.7</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Panche con </w:t>
            </w:r>
            <w:proofErr w:type="spellStart"/>
            <w:r w:rsidRPr="005F6EF5">
              <w:t>appendiabili</w:t>
            </w:r>
            <w:proofErr w:type="spellEnd"/>
            <w:r w:rsidRPr="005F6EF5">
              <w:t xml:space="preserve"> e scaffale superiore di circa 1,9x0,8m, in laminato, colore da definire con la Committenza.</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25"/>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8.8</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Armadietti con chiave da 0,6x0,6m ed h. 1,8m circa, in alluminio o laminato, colore da definire con la Committenza</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25"/>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8.9</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proofErr w:type="gramStart"/>
            <w:r w:rsidRPr="005F6EF5">
              <w:t>scaffale</w:t>
            </w:r>
            <w:proofErr w:type="gramEnd"/>
            <w:r w:rsidRPr="005F6EF5">
              <w:t xml:space="preserve"> in metallo di dimensioni 1,4x0,5x1,8(h) con 5 ripiani</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25"/>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8.13</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Poltroncine imbottite o in materiale plastico 0,8x0,8m</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25"/>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8.14</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Tavolino basso rettangolare 0,8x0,5x0,45(h)m</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25"/>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8.15</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Tavolino basso quadrato 0,6x0,6x0,45(h)m</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640"/>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8.16</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Tavolo con plancia in laminato, pieghevole, di colore da definire dalla Committenza, di dimensioni 0,8x0,8m</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598"/>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lastRenderedPageBreak/>
              <w:t>8.17</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Reception con 10 postazioni, di </w:t>
            </w:r>
            <w:proofErr w:type="spellStart"/>
            <w:r w:rsidRPr="005F6EF5">
              <w:t>dmensioni</w:t>
            </w:r>
            <w:proofErr w:type="spellEnd"/>
            <w:r w:rsidRPr="005F6EF5">
              <w:t xml:space="preserve"> totali 8x4m, progetto da verificare con la Committenza</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470"/>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b/>
                <w:lang w:val="en-US"/>
              </w:rPr>
            </w:pPr>
            <w:r w:rsidRPr="005F6EF5">
              <w:rPr>
                <w:b/>
                <w:lang w:val="en-US"/>
              </w:rPr>
              <w:t>CONTROSOFFITTO</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679"/>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9.1</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proofErr w:type="spellStart"/>
            <w:r w:rsidRPr="005F6EF5">
              <w:t>Cielino</w:t>
            </w:r>
            <w:proofErr w:type="spellEnd"/>
            <w:r w:rsidRPr="005F6EF5">
              <w:t xml:space="preserve"> in cotone ignifugo tesato tra pareti in preallestito perimetrali. Struttura in listelli di legno ignifugo, verniciati, in caso di </w:t>
            </w:r>
            <w:proofErr w:type="spellStart"/>
            <w:r w:rsidRPr="005F6EF5">
              <w:t>necessita'</w:t>
            </w:r>
            <w:proofErr w:type="spellEnd"/>
            <w:r w:rsidRPr="005F6EF5">
              <w:t xml:space="preserve"> per ampie luci.</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465"/>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lang w:val="en-US"/>
              </w:rPr>
            </w:pPr>
            <w:r w:rsidRPr="005F6EF5">
              <w:rPr>
                <w:b/>
                <w:bCs/>
                <w:lang w:val="en-US"/>
              </w:rPr>
              <w:t>GRAFICA</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542"/>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10.1</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Rete in materiale plastico a maglia stretta, resistente all'acqua, di colore da definire con la Committenza.</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414"/>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10.2</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lang w:val="en-US"/>
              </w:rPr>
            </w:pPr>
            <w:r w:rsidRPr="005F6EF5">
              <w:rPr>
                <w:lang w:val="en-US"/>
              </w:rPr>
              <w:t xml:space="preserve">PVC </w:t>
            </w:r>
            <w:proofErr w:type="spellStart"/>
            <w:r w:rsidRPr="005F6EF5">
              <w:rPr>
                <w:lang w:val="en-US"/>
              </w:rPr>
              <w:t>microforato</w:t>
            </w:r>
            <w:proofErr w:type="spellEnd"/>
            <w:r w:rsidRPr="005F6EF5">
              <w:rPr>
                <w:lang w:val="en-US"/>
              </w:rPr>
              <w:t xml:space="preserve"> </w:t>
            </w:r>
            <w:proofErr w:type="spellStart"/>
            <w:r w:rsidRPr="005F6EF5">
              <w:rPr>
                <w:lang w:val="en-US"/>
              </w:rPr>
              <w:t>graficato</w:t>
            </w:r>
            <w:proofErr w:type="spellEnd"/>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gridAfter w:val="3"/>
          <w:wAfter w:w="7315" w:type="dxa"/>
          <w:trHeight w:hRule="exact" w:val="373"/>
        </w:trPr>
        <w:tc>
          <w:tcPr>
            <w:tcW w:w="1149" w:type="dxa"/>
            <w:gridSpan w:val="2"/>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b/>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b/>
                <w:lang w:val="en-US"/>
              </w:rPr>
            </w:pPr>
          </w:p>
        </w:tc>
      </w:tr>
      <w:tr w:rsidR="005F6EF5" w:rsidRPr="005F6EF5" w:rsidTr="005F6EF5">
        <w:trPr>
          <w:trHeight w:hRule="exact" w:val="823"/>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11.a</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lang w:val="en-US"/>
              </w:rPr>
            </w:pPr>
            <w:r w:rsidRPr="005F6EF5">
              <w:t xml:space="preserve"> (</w:t>
            </w:r>
            <w:proofErr w:type="gramStart"/>
            <w:r w:rsidRPr="005F6EF5">
              <w:t>vasche</w:t>
            </w:r>
            <w:proofErr w:type="gramEnd"/>
            <w:r w:rsidRPr="005F6EF5">
              <w:t xml:space="preserve">, impalcati, </w:t>
            </w:r>
            <w:proofErr w:type="spellStart"/>
            <w:r w:rsidRPr="005F6EF5">
              <w:t>etc</w:t>
            </w:r>
            <w:proofErr w:type="spellEnd"/>
            <w:r w:rsidRPr="005F6EF5">
              <w:t xml:space="preserve">) di SUPPORTO alla fornitura SPORT - Area </w:t>
            </w:r>
            <w:proofErr w:type="spellStart"/>
            <w:r w:rsidRPr="005F6EF5">
              <w:t>Warm</w:t>
            </w:r>
            <w:proofErr w:type="spellEnd"/>
            <w:r w:rsidRPr="005F6EF5">
              <w:t xml:space="preserve"> </w:t>
            </w:r>
            <w:proofErr w:type="spellStart"/>
            <w:r w:rsidRPr="005F6EF5">
              <w:t>up_Strutture</w:t>
            </w:r>
            <w:proofErr w:type="spellEnd"/>
            <w:r w:rsidRPr="005F6EF5">
              <w:t xml:space="preserve"> speciali per tuffi a secco ed allenamento. Da verificare cosa su budget Sport e cosa su budget </w:t>
            </w:r>
            <w:proofErr w:type="spellStart"/>
            <w:r w:rsidRPr="005F6EF5">
              <w:t>Overlay</w:t>
            </w:r>
            <w:proofErr w:type="spellEnd"/>
            <w:r w:rsidRPr="005F6EF5">
              <w:t xml:space="preserve">. </w:t>
            </w:r>
            <w:proofErr w:type="spellStart"/>
            <w:r w:rsidRPr="005F6EF5">
              <w:rPr>
                <w:lang w:val="en-US"/>
              </w:rPr>
              <w:t>Costo</w:t>
            </w:r>
            <w:proofErr w:type="spellEnd"/>
            <w:r w:rsidRPr="005F6EF5">
              <w:rPr>
                <w:lang w:val="en-US"/>
              </w:rPr>
              <w:t xml:space="preserve"> a </w:t>
            </w:r>
            <w:proofErr w:type="spellStart"/>
            <w:r w:rsidRPr="005F6EF5">
              <w:rPr>
                <w:lang w:val="en-US"/>
              </w:rPr>
              <w:t>corpo</w:t>
            </w:r>
            <w:proofErr w:type="spellEnd"/>
            <w:r w:rsidRPr="005F6EF5">
              <w:rPr>
                <w:lang w:val="en-US"/>
              </w:rPr>
              <w:t>.</w:t>
            </w:r>
          </w:p>
          <w:p w:rsidR="005F6EF5" w:rsidRPr="005F6EF5" w:rsidRDefault="005F6EF5" w:rsidP="005F6EF5">
            <w:pPr>
              <w:jc w:val="center"/>
              <w:rPr>
                <w:lang w:val="en-US"/>
              </w:rPr>
            </w:pPr>
          </w:p>
          <w:p w:rsidR="005F6EF5" w:rsidRPr="005F6EF5" w:rsidRDefault="005F6EF5" w:rsidP="005F6EF5">
            <w:pPr>
              <w:jc w:val="center"/>
              <w:rPr>
                <w:lang w:val="en-US"/>
              </w:rPr>
            </w:pP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409"/>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b/>
                <w:lang w:val="en-US"/>
              </w:rPr>
            </w:pPr>
            <w:r w:rsidRPr="005F6EF5">
              <w:rPr>
                <w:b/>
                <w:lang w:val="en-US"/>
              </w:rPr>
              <w:t>PENNONI</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679"/>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11.1 b</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Tralicci sezione 30x30cm di circa 3m di altezza, fissati su base in traliccio</w:t>
            </w:r>
          </w:p>
          <w:p w:rsidR="005F6EF5" w:rsidRPr="005F6EF5" w:rsidRDefault="005F6EF5" w:rsidP="005F6EF5">
            <w:pPr>
              <w:jc w:val="center"/>
            </w:pPr>
            <w:r w:rsidRPr="005F6EF5">
              <w:t>30x30cm opportunamente ancorata alla gradinate</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453"/>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11.2</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bCs/>
              </w:rPr>
            </w:pPr>
            <w:r w:rsidRPr="005F6EF5">
              <w:rPr>
                <w:bCs/>
              </w:rPr>
              <w:t xml:space="preserve">Pali in </w:t>
            </w:r>
            <w:proofErr w:type="spellStart"/>
            <w:r w:rsidRPr="005F6EF5">
              <w:rPr>
                <w:bCs/>
              </w:rPr>
              <w:t>acciacio</w:t>
            </w:r>
            <w:proofErr w:type="spellEnd"/>
            <w:r w:rsidRPr="005F6EF5">
              <w:rPr>
                <w:bCs/>
              </w:rPr>
              <w:t xml:space="preserve"> fissati a basi in cemento e corde alza bandiera.</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457"/>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b/>
                <w:lang w:val="en-US"/>
              </w:rPr>
            </w:pPr>
            <w:r w:rsidRPr="005F6EF5">
              <w:rPr>
                <w:b/>
                <w:lang w:val="en-US"/>
              </w:rPr>
              <w:t>STRUTTURE MOTORIZZATE</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310"/>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lang w:val="en-US"/>
              </w:rPr>
            </w:pPr>
            <w:r w:rsidRPr="005F6EF5">
              <w:rPr>
                <w:lang w:val="en-US"/>
              </w:rPr>
              <w:t xml:space="preserve">PAD.6 - </w:t>
            </w:r>
            <w:proofErr w:type="spellStart"/>
            <w:r w:rsidRPr="005F6EF5">
              <w:rPr>
                <w:lang w:val="en-US"/>
              </w:rPr>
              <w:t>Motori</w:t>
            </w:r>
            <w:proofErr w:type="spellEnd"/>
            <w:r w:rsidRPr="005F6EF5">
              <w:rPr>
                <w:lang w:val="en-US"/>
              </w:rPr>
              <w:t xml:space="preserve"> per </w:t>
            </w:r>
            <w:proofErr w:type="spellStart"/>
            <w:r w:rsidRPr="005F6EF5">
              <w:rPr>
                <w:lang w:val="en-US"/>
              </w:rPr>
              <w:t>bandiere</w:t>
            </w:r>
            <w:proofErr w:type="spellEnd"/>
            <w:r w:rsidRPr="005F6EF5">
              <w:rPr>
                <w:lang w:val="en-US"/>
              </w:rPr>
              <w:t>.</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310"/>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b/>
                <w:lang w:val="en-US"/>
              </w:rPr>
            </w:pPr>
            <w:r w:rsidRPr="005F6EF5">
              <w:rPr>
                <w:b/>
                <w:lang w:val="en-US"/>
              </w:rPr>
              <w:t>OPERE EDILI</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310"/>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ED.1.1</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Sottofondo livellante per posa pavimentazione in gomma.</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2429"/>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lastRenderedPageBreak/>
              <w:t>TEN.1.1</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Manutenzione straordinaria zona superficiale campo da </w:t>
            </w:r>
            <w:proofErr w:type="gramStart"/>
            <w:r w:rsidRPr="005F6EF5">
              <w:t>tennis  in</w:t>
            </w:r>
            <w:proofErr w:type="gramEnd"/>
            <w:r w:rsidRPr="005F6EF5">
              <w:t xml:space="preserve"> terra rossa (</w:t>
            </w:r>
            <w:proofErr w:type="spellStart"/>
            <w:r w:rsidRPr="005F6EF5">
              <w:t>sottomanto</w:t>
            </w:r>
            <w:proofErr w:type="spellEnd"/>
            <w:r w:rsidRPr="005F6EF5">
              <w:t xml:space="preserve"> e manto  - profondità di lavorazione </w:t>
            </w:r>
            <w:proofErr w:type="spellStart"/>
            <w:r w:rsidRPr="005F6EF5">
              <w:t>max</w:t>
            </w:r>
            <w:proofErr w:type="spellEnd"/>
            <w:r w:rsidRPr="005F6EF5">
              <w:t xml:space="preserve"> 3cm)  con apporto di terra. Pulizia del campo, compreso esistenti righe di delimitazione; Zappettatura di tutto il campo (un giro o due dopo i paletti tendi rete) con macchine specifiche, in funzione della compattezza del terreno; Messa in opera del nuovo </w:t>
            </w:r>
            <w:proofErr w:type="spellStart"/>
            <w:r w:rsidRPr="005F6EF5">
              <w:t>sottomanto</w:t>
            </w:r>
            <w:proofErr w:type="spellEnd"/>
            <w:r w:rsidRPr="005F6EF5">
              <w:t xml:space="preserve">; Livellatura del campo con relative ed opportune pendenze; Rullature longitudinali e trasversali; Posa di righe zigrinate in PVC color bianco, fissate con chiodi zincati a caldo, quale delimitazione del campo in disciplina singolo e doppio; </w:t>
            </w:r>
          </w:p>
          <w:p w:rsidR="005F6EF5" w:rsidRPr="005F6EF5" w:rsidRDefault="005F6EF5" w:rsidP="005F6EF5">
            <w:pPr>
              <w:jc w:val="center"/>
            </w:pPr>
            <w:r w:rsidRPr="005F6EF5">
              <w:t>Posa del manto finale su tutto il campo.</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834"/>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TEN.1.2</w:t>
            </w:r>
          </w:p>
          <w:p w:rsidR="005F6EF5" w:rsidRPr="005F6EF5" w:rsidRDefault="005F6EF5" w:rsidP="005F6EF5">
            <w:pPr>
              <w:jc w:val="center"/>
              <w:rPr>
                <w:lang w:val="en-US"/>
              </w:rPr>
            </w:pP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Realizzazione supporto campo da Tennis in terra rossa costituito da uno strato portante in massicciata drenante con uno spessore di circa 30 / 40 </w:t>
            </w:r>
            <w:proofErr w:type="gramStart"/>
            <w:r w:rsidRPr="005F6EF5">
              <w:t>cm.,</w:t>
            </w:r>
            <w:proofErr w:type="gramEnd"/>
            <w:r w:rsidRPr="005F6EF5">
              <w:t xml:space="preserve"> compresa struttura laterale di contenimento e recinzione.</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78"/>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TEN.1.3</w:t>
            </w:r>
          </w:p>
          <w:p w:rsidR="005F6EF5" w:rsidRPr="005F6EF5" w:rsidRDefault="005F6EF5" w:rsidP="005F6EF5">
            <w:pPr>
              <w:jc w:val="center"/>
              <w:rPr>
                <w:lang w:val="en-US"/>
              </w:rPr>
            </w:pP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Realizzazione strato filtrante di diametro 8/9 cm per campo da Tennis in terra rossa</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540"/>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TEN.1.4</w:t>
            </w:r>
          </w:p>
          <w:p w:rsidR="005F6EF5" w:rsidRPr="005F6EF5" w:rsidRDefault="005F6EF5" w:rsidP="005F6EF5">
            <w:pPr>
              <w:jc w:val="center"/>
              <w:rPr>
                <w:lang w:val="en-US"/>
              </w:rPr>
            </w:pP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proofErr w:type="gramStart"/>
            <w:r w:rsidRPr="005F6EF5">
              <w:t>Realizzazione  sotto</w:t>
            </w:r>
            <w:proofErr w:type="gramEnd"/>
            <w:r w:rsidRPr="005F6EF5">
              <w:t xml:space="preserve"> manto da 3 cm  e manto finale 0,3 cm. </w:t>
            </w:r>
            <w:proofErr w:type="gramStart"/>
            <w:r w:rsidRPr="005F6EF5">
              <w:t>per</w:t>
            </w:r>
            <w:proofErr w:type="gramEnd"/>
            <w:r w:rsidRPr="005F6EF5">
              <w:t xml:space="preserve"> campo da Tennis in terra rossa</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10"/>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b/>
              </w:rPr>
            </w:pP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310"/>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b/>
                <w:lang w:val="en-US"/>
              </w:rPr>
            </w:pPr>
            <w:r w:rsidRPr="005F6EF5">
              <w:rPr>
                <w:b/>
                <w:lang w:val="en-US"/>
              </w:rPr>
              <w:t>IMPIANTO CLIMATIZZAZIONE</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843"/>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IC 1.1</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Fornitura a noleggio di impianto di climatizzazione completo di unità esterne ed interne, allacci al quadro elettrico generale e quant'altro necessario per dare l'opera perfettamente funzionante, di potenzialità tale da garantire una temperatura interna di </w:t>
            </w:r>
            <w:proofErr w:type="spellStart"/>
            <w:r w:rsidRPr="005F6EF5">
              <w:t>max</w:t>
            </w:r>
            <w:proofErr w:type="spellEnd"/>
            <w:r w:rsidRPr="005F6EF5">
              <w:t xml:space="preserve"> 27°C. Incidenza a mq.</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495"/>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bookmarkStart w:id="0" w:name="_Hlk536101967"/>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lang w:val="en-US"/>
              </w:rPr>
            </w:pPr>
            <w:r w:rsidRPr="005F6EF5">
              <w:rPr>
                <w:b/>
                <w:bCs/>
                <w:lang w:val="en-US"/>
              </w:rPr>
              <w:t>IMPIANTO ELETTRICO</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5F6EF5">
        <w:trPr>
          <w:trHeight w:hRule="exact" w:val="920"/>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El. 1.2</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Fornitura a noleggio di torretta con n.1 presa </w:t>
            </w:r>
            <w:proofErr w:type="spellStart"/>
            <w:r w:rsidRPr="005F6EF5">
              <w:t>unel</w:t>
            </w:r>
            <w:proofErr w:type="spellEnd"/>
            <w:r w:rsidRPr="005F6EF5">
              <w:t xml:space="preserve"> 23/5 e n.1 presa </w:t>
            </w:r>
            <w:proofErr w:type="spellStart"/>
            <w:r w:rsidRPr="005F6EF5">
              <w:t>shucko</w:t>
            </w:r>
            <w:proofErr w:type="spellEnd"/>
            <w:r w:rsidRPr="005F6EF5">
              <w:t>, comprensiva di collegamento alla dorsale FM e al quadro di distribuzione elettrica, cavo posato conforme alle specifiche della 64/8, sezione relativa ai luoghi di pubblico spettacolo</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861"/>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El. 1.3</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Fornitura a noleggio di punto luce, con relativo corpo illuminante, interrotto o deviato, comprensivo di collegamento alla dorsale illuminazione e al quadro di distribuzione elettrica, cavo posato conforme alle specifiche della 64/8, sezione relativa ai luoghi di pubblico spettacolo.</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trHeight w:hRule="exact" w:val="859"/>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lastRenderedPageBreak/>
              <w:t>El. 1.1</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t xml:space="preserve">Fornitura a noleggio di n. 1 presa </w:t>
            </w:r>
            <w:proofErr w:type="spellStart"/>
            <w:r w:rsidRPr="005F6EF5">
              <w:t>shucko</w:t>
            </w:r>
            <w:proofErr w:type="spellEnd"/>
            <w:r w:rsidRPr="005F6EF5">
              <w:t xml:space="preserve"> per ciascuna postazione, comprensiva di collegamento alla dorsale </w:t>
            </w:r>
            <w:proofErr w:type="spellStart"/>
            <w:r w:rsidRPr="005F6EF5">
              <w:t>FMe</w:t>
            </w:r>
            <w:proofErr w:type="spellEnd"/>
            <w:r w:rsidRPr="005F6EF5">
              <w:t xml:space="preserve"> al quadro di distribuzione elettrica, cavo posato conforme alle specifiche della 64/8, sezione relativa ai luoghi di pubblico spettacolo.</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5F6EF5">
        <w:trPr>
          <w:gridAfter w:val="3"/>
          <w:wAfter w:w="7315" w:type="dxa"/>
          <w:trHeight w:hRule="exact" w:val="716"/>
        </w:trPr>
        <w:tc>
          <w:tcPr>
            <w:tcW w:w="1149" w:type="dxa"/>
            <w:gridSpan w:val="2"/>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b/>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b/>
              </w:rPr>
            </w:pPr>
          </w:p>
        </w:tc>
      </w:tr>
      <w:tr w:rsidR="005F6EF5" w:rsidRPr="005F6EF5" w:rsidTr="005F6EF5">
        <w:trPr>
          <w:trHeight w:hRule="exact" w:val="608"/>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b/>
              </w:rPr>
            </w:pP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rPr>
                <w:b/>
                <w:bCs/>
                <w:lang w:val="en-US"/>
              </w:rPr>
            </w:pPr>
            <w:r w:rsidRPr="005F6EF5">
              <w:rPr>
                <w:b/>
                <w:bCs/>
                <w:lang w:val="en-US"/>
              </w:rPr>
              <w:t>ULTERIORI SERVIZI</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b/>
                <w:lang w:val="en-US"/>
              </w:rP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b/>
                <w:lang w:val="en-US"/>
              </w:rPr>
            </w:pPr>
          </w:p>
        </w:tc>
      </w:tr>
      <w:tr w:rsidR="005F6EF5" w:rsidRPr="005F6EF5" w:rsidTr="005F6EF5">
        <w:trPr>
          <w:trHeight w:hRule="exact" w:val="716"/>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lang w:val="en-US"/>
              </w:rPr>
              <w:t>13</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rPr>
                <w:bCs/>
              </w:rPr>
              <w:t>Attività tecnico-amministrativa ai fini del rilascio di autorizzazioni e permessi di genere e natura da parte di tutti gli enti interessati alle attività in questione.</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bookmarkEnd w:id="0"/>
      <w:tr w:rsidR="005F6EF5" w:rsidRPr="005F6EF5" w:rsidTr="005F6EF5">
        <w:trPr>
          <w:trHeight w:hRule="exact" w:val="670"/>
        </w:trPr>
        <w:tc>
          <w:tcPr>
            <w:tcW w:w="905"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bCs/>
                <w:lang w:val="en-US"/>
              </w:rPr>
              <w:t>14</w:t>
            </w:r>
          </w:p>
        </w:tc>
        <w:tc>
          <w:tcPr>
            <w:tcW w:w="6410" w:type="dxa"/>
            <w:gridSpan w:val="3"/>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rsidR="005F6EF5" w:rsidRPr="005F6EF5" w:rsidRDefault="005F6EF5" w:rsidP="005F6EF5">
            <w:pPr>
              <w:jc w:val="center"/>
            </w:pPr>
            <w:r w:rsidRPr="005F6EF5">
              <w:rPr>
                <w:bCs/>
              </w:rPr>
              <w:t xml:space="preserve">Attività di manutenzione ordinaria e/o straordinaria alle strutture e agli allestimenti temporanei installati per l’intera </w:t>
            </w:r>
            <w:proofErr w:type="spellStart"/>
            <w:r w:rsidRPr="005F6EF5">
              <w:rPr>
                <w:bCs/>
              </w:rPr>
              <w:t>durtata</w:t>
            </w:r>
            <w:proofErr w:type="spellEnd"/>
            <w:r w:rsidRPr="005F6EF5">
              <w:rPr>
                <w:bCs/>
              </w:rPr>
              <w:t xml:space="preserve"> dell’evento.</w:t>
            </w:r>
          </w:p>
        </w:tc>
        <w:tc>
          <w:tcPr>
            <w:tcW w:w="1149"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c>
          <w:tcPr>
            <w:tcW w:w="1264"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bl>
    <w:p w:rsidR="005F6EF5" w:rsidRPr="005F6EF5" w:rsidRDefault="005F6EF5" w:rsidP="005F6EF5">
      <w:pPr>
        <w:jc w:val="center"/>
      </w:pPr>
    </w:p>
    <w:p w:rsidR="005F6EF5" w:rsidRPr="005F6EF5" w:rsidRDefault="005F6EF5" w:rsidP="005F6EF5">
      <w:pPr>
        <w:jc w:val="center"/>
      </w:pPr>
    </w:p>
    <w:tbl>
      <w:tblPr>
        <w:tblW w:w="9072" w:type="dxa"/>
        <w:tblInd w:w="278" w:type="dxa"/>
        <w:tblLayout w:type="fixed"/>
        <w:tblLook w:val="01E0" w:firstRow="1" w:lastRow="1" w:firstColumn="1" w:lastColumn="1" w:noHBand="0" w:noVBand="0"/>
      </w:tblPr>
      <w:tblGrid>
        <w:gridCol w:w="8221"/>
        <w:gridCol w:w="851"/>
      </w:tblGrid>
      <w:tr w:rsidR="005F6EF5" w:rsidRPr="005F6EF5" w:rsidTr="00C8724E">
        <w:trPr>
          <w:trHeight w:hRule="exact" w:val="495"/>
        </w:trPr>
        <w:tc>
          <w:tcPr>
            <w:tcW w:w="822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r w:rsidRPr="005F6EF5">
              <w:rPr>
                <w:b/>
                <w:bCs/>
                <w:lang w:val="en-US"/>
              </w:rPr>
              <w:t>ARREDI “</w:t>
            </w:r>
            <w:proofErr w:type="spellStart"/>
            <w:r w:rsidRPr="005F6EF5">
              <w:rPr>
                <w:b/>
                <w:bCs/>
                <w:lang w:val="en-US"/>
              </w:rPr>
              <w:t>Interni</w:t>
            </w:r>
            <w:proofErr w:type="spellEnd"/>
            <w:r w:rsidRPr="005F6EF5">
              <w:rPr>
                <w:b/>
                <w:bCs/>
                <w:lang w:val="en-US"/>
              </w:rPr>
              <w:t xml:space="preserve"> </w:t>
            </w:r>
            <w:proofErr w:type="spellStart"/>
            <w:r w:rsidRPr="005F6EF5">
              <w:rPr>
                <w:b/>
                <w:bCs/>
                <w:lang w:val="en-US"/>
              </w:rPr>
              <w:t>strutture</w:t>
            </w:r>
            <w:proofErr w:type="spellEnd"/>
            <w:r w:rsidRPr="005F6EF5">
              <w:rPr>
                <w:b/>
                <w:bCs/>
                <w:lang w:val="en-US"/>
              </w:rPr>
              <w:t xml:space="preserve"> </w:t>
            </w:r>
            <w:proofErr w:type="spellStart"/>
            <w:r w:rsidRPr="005F6EF5">
              <w:rPr>
                <w:b/>
                <w:bCs/>
                <w:lang w:val="en-US"/>
              </w:rPr>
              <w:t>esistenti</w:t>
            </w:r>
            <w:proofErr w:type="spellEnd"/>
            <w:r w:rsidRPr="005F6EF5">
              <w:rPr>
                <w:b/>
                <w:bCs/>
                <w:lang w:val="en-US"/>
              </w:rPr>
              <w:t>”</w:t>
            </w:r>
          </w:p>
        </w:tc>
        <w:tc>
          <w:tcPr>
            <w:tcW w:w="85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C8724E">
        <w:trPr>
          <w:trHeight w:hRule="exact" w:val="605"/>
        </w:trPr>
        <w:tc>
          <w:tcPr>
            <w:tcW w:w="822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r w:rsidRPr="005F6EF5">
              <w:t>Poltrona operativa con rivestimento in similpelle, piede a 5 razze su ruote, ergonomica a schienale basso con braccioli.</w:t>
            </w:r>
          </w:p>
        </w:tc>
        <w:tc>
          <w:tcPr>
            <w:tcW w:w="85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C8724E">
        <w:trPr>
          <w:trHeight w:hRule="exact" w:val="643"/>
        </w:trPr>
        <w:tc>
          <w:tcPr>
            <w:tcW w:w="822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r w:rsidRPr="005F6EF5">
              <w:t>Seduta di cortesia, coordinata come art. A007, su 4 piedi fissi, ergonomica senza braccioli, rivestita in similpelle.</w:t>
            </w:r>
          </w:p>
        </w:tc>
        <w:tc>
          <w:tcPr>
            <w:tcW w:w="85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C8724E">
        <w:trPr>
          <w:trHeight w:hRule="exact" w:val="429"/>
        </w:trPr>
        <w:tc>
          <w:tcPr>
            <w:tcW w:w="822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r w:rsidRPr="005F6EF5">
              <w:t xml:space="preserve">Tavolo per eventi (catering) </w:t>
            </w:r>
            <w:proofErr w:type="spellStart"/>
            <w:r w:rsidRPr="005F6EF5">
              <w:t>dim</w:t>
            </w:r>
            <w:proofErr w:type="spellEnd"/>
            <w:r w:rsidRPr="005F6EF5">
              <w:t xml:space="preserve">. cm 460x 75 x 1830. </w:t>
            </w:r>
          </w:p>
        </w:tc>
        <w:tc>
          <w:tcPr>
            <w:tcW w:w="85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C8724E">
        <w:trPr>
          <w:trHeight w:hRule="exact" w:val="431"/>
        </w:trPr>
        <w:tc>
          <w:tcPr>
            <w:tcW w:w="822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r w:rsidRPr="005F6EF5">
              <w:t xml:space="preserve">Tavolo per eventi (catering) </w:t>
            </w:r>
            <w:proofErr w:type="spellStart"/>
            <w:r w:rsidRPr="005F6EF5">
              <w:t>dim</w:t>
            </w:r>
            <w:proofErr w:type="spellEnd"/>
            <w:r w:rsidRPr="005F6EF5">
              <w:t xml:space="preserve">. cm 460x 75 x 1830. </w:t>
            </w:r>
          </w:p>
        </w:tc>
        <w:tc>
          <w:tcPr>
            <w:tcW w:w="85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C8724E">
        <w:trPr>
          <w:trHeight w:hRule="exact" w:val="431"/>
        </w:trPr>
        <w:tc>
          <w:tcPr>
            <w:tcW w:w="822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r w:rsidRPr="005F6EF5">
              <w:t xml:space="preserve">Tavolo con struttura metallica e piano ligneo </w:t>
            </w:r>
            <w:proofErr w:type="spellStart"/>
            <w:r w:rsidRPr="005F6EF5">
              <w:t>dim</w:t>
            </w:r>
            <w:proofErr w:type="spellEnd"/>
            <w:r w:rsidRPr="005F6EF5">
              <w:t>. cm 200 x 80.</w:t>
            </w:r>
          </w:p>
        </w:tc>
        <w:tc>
          <w:tcPr>
            <w:tcW w:w="85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C8724E">
        <w:trPr>
          <w:trHeight w:hRule="exact" w:val="431"/>
        </w:trPr>
        <w:tc>
          <w:tcPr>
            <w:tcW w:w="822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r w:rsidRPr="005F6EF5">
              <w:t xml:space="preserve">Tavolo con struttura metallica e piano ligneo </w:t>
            </w:r>
            <w:proofErr w:type="spellStart"/>
            <w:r w:rsidRPr="005F6EF5">
              <w:t>dim</w:t>
            </w:r>
            <w:proofErr w:type="spellEnd"/>
            <w:r w:rsidRPr="005F6EF5">
              <w:t>. cm 250 x 80</w:t>
            </w:r>
          </w:p>
        </w:tc>
        <w:tc>
          <w:tcPr>
            <w:tcW w:w="85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C8724E">
        <w:trPr>
          <w:trHeight w:hRule="exact" w:val="431"/>
        </w:trPr>
        <w:tc>
          <w:tcPr>
            <w:tcW w:w="822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r w:rsidRPr="005F6EF5">
              <w:t xml:space="preserve">Tavolo con struttura metallica e piano ligneo </w:t>
            </w:r>
            <w:proofErr w:type="spellStart"/>
            <w:r w:rsidRPr="005F6EF5">
              <w:t>dim</w:t>
            </w:r>
            <w:proofErr w:type="spellEnd"/>
            <w:r w:rsidRPr="005F6EF5">
              <w:t>. cm 160 x 70.</w:t>
            </w:r>
          </w:p>
        </w:tc>
        <w:tc>
          <w:tcPr>
            <w:tcW w:w="85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C8724E">
        <w:trPr>
          <w:trHeight w:hRule="exact" w:val="399"/>
        </w:trPr>
        <w:tc>
          <w:tcPr>
            <w:tcW w:w="822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r w:rsidRPr="005F6EF5">
              <w:t xml:space="preserve">Tavolo con struttura metallica e piano ligneo </w:t>
            </w:r>
            <w:proofErr w:type="spellStart"/>
            <w:r w:rsidRPr="005F6EF5">
              <w:t>dim</w:t>
            </w:r>
            <w:proofErr w:type="spellEnd"/>
            <w:r w:rsidRPr="005F6EF5">
              <w:t>. cm 175 x 80.</w:t>
            </w:r>
          </w:p>
        </w:tc>
        <w:tc>
          <w:tcPr>
            <w:tcW w:w="85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C8724E">
        <w:trPr>
          <w:trHeight w:hRule="exact" w:val="431"/>
        </w:trPr>
        <w:tc>
          <w:tcPr>
            <w:tcW w:w="8221" w:type="dxa"/>
            <w:tcBorders>
              <w:top w:val="single" w:sz="5" w:space="0" w:color="000000"/>
              <w:left w:val="single" w:sz="5" w:space="0" w:color="000000"/>
              <w:bottom w:val="single" w:sz="5" w:space="0" w:color="000000"/>
              <w:right w:val="single" w:sz="5" w:space="0" w:color="000000"/>
            </w:tcBorders>
            <w:vAlign w:val="bottom"/>
          </w:tcPr>
          <w:p w:rsidR="005F6EF5" w:rsidRPr="005F6EF5" w:rsidRDefault="005F6EF5" w:rsidP="005F6EF5">
            <w:pPr>
              <w:jc w:val="center"/>
            </w:pPr>
            <w:r w:rsidRPr="005F6EF5">
              <w:t xml:space="preserve">Tavolo con struttura metallica e piano ligneo </w:t>
            </w:r>
            <w:proofErr w:type="spellStart"/>
            <w:r w:rsidRPr="005F6EF5">
              <w:t>dim</w:t>
            </w:r>
            <w:proofErr w:type="spellEnd"/>
            <w:r w:rsidRPr="005F6EF5">
              <w:t xml:space="preserve">. cm 120 x 80. </w:t>
            </w:r>
          </w:p>
        </w:tc>
        <w:tc>
          <w:tcPr>
            <w:tcW w:w="85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C8724E">
        <w:trPr>
          <w:trHeight w:hRule="exact" w:val="431"/>
        </w:trPr>
        <w:tc>
          <w:tcPr>
            <w:tcW w:w="8221" w:type="dxa"/>
            <w:tcBorders>
              <w:top w:val="single" w:sz="5" w:space="0" w:color="000000"/>
              <w:left w:val="single" w:sz="5" w:space="0" w:color="000000"/>
              <w:bottom w:val="single" w:sz="5" w:space="0" w:color="000000"/>
              <w:right w:val="single" w:sz="5" w:space="0" w:color="000000"/>
            </w:tcBorders>
            <w:vAlign w:val="bottom"/>
          </w:tcPr>
          <w:p w:rsidR="005F6EF5" w:rsidRPr="005F6EF5" w:rsidRDefault="005F6EF5" w:rsidP="005F6EF5">
            <w:pPr>
              <w:jc w:val="center"/>
            </w:pPr>
            <w:r w:rsidRPr="005F6EF5">
              <w:lastRenderedPageBreak/>
              <w:t xml:space="preserve">Tavolo rotondo per bar Ø60 h regolabile. </w:t>
            </w:r>
          </w:p>
        </w:tc>
        <w:tc>
          <w:tcPr>
            <w:tcW w:w="85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C8724E">
        <w:trPr>
          <w:trHeight w:hRule="exact" w:val="431"/>
        </w:trPr>
        <w:tc>
          <w:tcPr>
            <w:tcW w:w="8221" w:type="dxa"/>
            <w:tcBorders>
              <w:top w:val="single" w:sz="5" w:space="0" w:color="000000"/>
              <w:left w:val="single" w:sz="5" w:space="0" w:color="000000"/>
              <w:bottom w:val="single" w:sz="5" w:space="0" w:color="000000"/>
              <w:right w:val="single" w:sz="5" w:space="0" w:color="000000"/>
            </w:tcBorders>
            <w:vAlign w:val="bottom"/>
          </w:tcPr>
          <w:p w:rsidR="005F6EF5" w:rsidRPr="005F6EF5" w:rsidRDefault="005F6EF5" w:rsidP="005F6EF5">
            <w:pPr>
              <w:jc w:val="center"/>
              <w:rPr>
                <w:lang w:val="en-US"/>
              </w:rPr>
            </w:pPr>
            <w:proofErr w:type="spellStart"/>
            <w:r w:rsidRPr="005F6EF5">
              <w:rPr>
                <w:lang w:val="en-US"/>
              </w:rPr>
              <w:t>Sgabelli</w:t>
            </w:r>
            <w:proofErr w:type="spellEnd"/>
            <w:r w:rsidRPr="005F6EF5">
              <w:rPr>
                <w:lang w:val="en-US"/>
              </w:rPr>
              <w:t xml:space="preserve"> per bar.</w:t>
            </w:r>
          </w:p>
        </w:tc>
        <w:tc>
          <w:tcPr>
            <w:tcW w:w="85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C8724E">
        <w:trPr>
          <w:trHeight w:hRule="exact" w:val="431"/>
        </w:trPr>
        <w:tc>
          <w:tcPr>
            <w:tcW w:w="8221" w:type="dxa"/>
            <w:tcBorders>
              <w:top w:val="single" w:sz="5" w:space="0" w:color="000000"/>
              <w:left w:val="single" w:sz="5" w:space="0" w:color="000000"/>
              <w:bottom w:val="single" w:sz="5" w:space="0" w:color="000000"/>
              <w:right w:val="single" w:sz="5" w:space="0" w:color="000000"/>
            </w:tcBorders>
            <w:vAlign w:val="bottom"/>
          </w:tcPr>
          <w:p w:rsidR="005F6EF5" w:rsidRPr="005F6EF5" w:rsidRDefault="005F6EF5" w:rsidP="005F6EF5">
            <w:pPr>
              <w:jc w:val="center"/>
            </w:pPr>
            <w:r w:rsidRPr="005F6EF5">
              <w:t xml:space="preserve">Sedia in metallo con schienale e seduta in polipropilene. </w:t>
            </w:r>
          </w:p>
        </w:tc>
        <w:tc>
          <w:tcPr>
            <w:tcW w:w="85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C8724E">
        <w:trPr>
          <w:trHeight w:hRule="exact" w:val="431"/>
        </w:trPr>
        <w:tc>
          <w:tcPr>
            <w:tcW w:w="8221" w:type="dxa"/>
            <w:tcBorders>
              <w:top w:val="single" w:sz="5" w:space="0" w:color="000000"/>
              <w:left w:val="single" w:sz="5" w:space="0" w:color="000000"/>
              <w:bottom w:val="single" w:sz="5" w:space="0" w:color="000000"/>
              <w:right w:val="single" w:sz="5" w:space="0" w:color="000000"/>
            </w:tcBorders>
            <w:vAlign w:val="bottom"/>
          </w:tcPr>
          <w:p w:rsidR="005F6EF5" w:rsidRPr="005F6EF5" w:rsidRDefault="005F6EF5" w:rsidP="005F6EF5">
            <w:pPr>
              <w:jc w:val="center"/>
            </w:pPr>
            <w:r w:rsidRPr="005F6EF5">
              <w:t xml:space="preserve">Divano 2 posti seduta </w:t>
            </w:r>
            <w:proofErr w:type="spellStart"/>
            <w:r w:rsidRPr="005F6EF5">
              <w:t>dim</w:t>
            </w:r>
            <w:proofErr w:type="spellEnd"/>
            <w:r w:rsidRPr="005F6EF5">
              <w:t>. cm 110 x 45, rivestimento in tessuto</w:t>
            </w:r>
          </w:p>
        </w:tc>
        <w:tc>
          <w:tcPr>
            <w:tcW w:w="85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C8724E">
        <w:trPr>
          <w:trHeight w:hRule="exact" w:val="431"/>
        </w:trPr>
        <w:tc>
          <w:tcPr>
            <w:tcW w:w="8221" w:type="dxa"/>
            <w:tcBorders>
              <w:top w:val="single" w:sz="5" w:space="0" w:color="000000"/>
              <w:left w:val="single" w:sz="5" w:space="0" w:color="000000"/>
              <w:bottom w:val="single" w:sz="5" w:space="0" w:color="000000"/>
              <w:right w:val="single" w:sz="5" w:space="0" w:color="000000"/>
            </w:tcBorders>
            <w:vAlign w:val="bottom"/>
          </w:tcPr>
          <w:p w:rsidR="005F6EF5" w:rsidRPr="005F6EF5" w:rsidRDefault="005F6EF5" w:rsidP="005F6EF5">
            <w:pPr>
              <w:jc w:val="center"/>
            </w:pPr>
            <w:r w:rsidRPr="005F6EF5">
              <w:t>Tavolo da salotto per ufficio</w:t>
            </w:r>
          </w:p>
        </w:tc>
        <w:tc>
          <w:tcPr>
            <w:tcW w:w="85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C8724E">
        <w:trPr>
          <w:trHeight w:hRule="exact" w:val="1139"/>
        </w:trPr>
        <w:tc>
          <w:tcPr>
            <w:tcW w:w="8221" w:type="dxa"/>
            <w:tcBorders>
              <w:top w:val="single" w:sz="5" w:space="0" w:color="000000"/>
              <w:left w:val="single" w:sz="5" w:space="0" w:color="000000"/>
              <w:bottom w:val="single" w:sz="5" w:space="0" w:color="000000"/>
              <w:right w:val="single" w:sz="5" w:space="0" w:color="000000"/>
            </w:tcBorders>
            <w:vAlign w:val="bottom"/>
          </w:tcPr>
          <w:p w:rsidR="005F6EF5" w:rsidRPr="005F6EF5" w:rsidRDefault="005F6EF5" w:rsidP="005F6EF5">
            <w:pPr>
              <w:jc w:val="center"/>
              <w:rPr>
                <w:lang w:val="en-US"/>
              </w:rPr>
            </w:pPr>
            <w:r w:rsidRPr="005F6EF5">
              <w:t xml:space="preserve">Bancone reception da cm 185x50x110h Piani di spessore 3 cm. </w:t>
            </w:r>
            <w:proofErr w:type="gramStart"/>
            <w:r w:rsidRPr="005F6EF5">
              <w:t>in</w:t>
            </w:r>
            <w:proofErr w:type="gramEnd"/>
            <w:r w:rsidRPr="005F6EF5">
              <w:t xml:space="preserve"> conglomerato ligneo rivestito in melaminico ad alta resistenza, bordato in ABS. I fianchi e il retro bancone sono dei banconi hanno retro in metallo verniciato antracite o grigio metallizzato. </w:t>
            </w:r>
            <w:proofErr w:type="spellStart"/>
            <w:r w:rsidRPr="005F6EF5">
              <w:rPr>
                <w:lang w:val="en-US"/>
              </w:rPr>
              <w:t>Classe</w:t>
            </w:r>
            <w:proofErr w:type="spellEnd"/>
            <w:r w:rsidRPr="005F6EF5">
              <w:rPr>
                <w:lang w:val="en-US"/>
              </w:rPr>
              <w:t xml:space="preserve"> 1 di </w:t>
            </w:r>
            <w:proofErr w:type="spellStart"/>
            <w:r w:rsidRPr="005F6EF5">
              <w:rPr>
                <w:lang w:val="en-US"/>
              </w:rPr>
              <w:t>reazione</w:t>
            </w:r>
            <w:proofErr w:type="spellEnd"/>
            <w:r w:rsidRPr="005F6EF5">
              <w:rPr>
                <w:lang w:val="en-US"/>
              </w:rPr>
              <w:t xml:space="preserve"> al </w:t>
            </w:r>
            <w:proofErr w:type="spellStart"/>
            <w:r w:rsidRPr="005F6EF5">
              <w:rPr>
                <w:lang w:val="en-US"/>
              </w:rPr>
              <w:t>fuoco</w:t>
            </w:r>
            <w:proofErr w:type="spellEnd"/>
            <w:r w:rsidRPr="005F6EF5">
              <w:rPr>
                <w:lang w:val="en-US"/>
              </w:rPr>
              <w:t xml:space="preserve">. </w:t>
            </w:r>
          </w:p>
        </w:tc>
        <w:tc>
          <w:tcPr>
            <w:tcW w:w="85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C8724E">
        <w:trPr>
          <w:trHeight w:hRule="exact" w:val="416"/>
        </w:trPr>
        <w:tc>
          <w:tcPr>
            <w:tcW w:w="8221" w:type="dxa"/>
            <w:tcBorders>
              <w:top w:val="single" w:sz="5" w:space="0" w:color="000000"/>
              <w:left w:val="single" w:sz="5" w:space="0" w:color="000000"/>
              <w:bottom w:val="single" w:sz="5" w:space="0" w:color="000000"/>
              <w:right w:val="single" w:sz="5" w:space="0" w:color="000000"/>
            </w:tcBorders>
            <w:vAlign w:val="bottom"/>
          </w:tcPr>
          <w:p w:rsidR="005F6EF5" w:rsidRPr="005F6EF5" w:rsidRDefault="005F6EF5" w:rsidP="005F6EF5">
            <w:pPr>
              <w:jc w:val="center"/>
              <w:rPr>
                <w:lang w:val="en-US"/>
              </w:rPr>
            </w:pPr>
            <w:proofErr w:type="spellStart"/>
            <w:r w:rsidRPr="005F6EF5">
              <w:rPr>
                <w:lang w:val="en-US"/>
              </w:rPr>
              <w:t>Colonnina</w:t>
            </w:r>
            <w:proofErr w:type="spellEnd"/>
            <w:r w:rsidRPr="005F6EF5">
              <w:rPr>
                <w:lang w:val="en-US"/>
              </w:rPr>
              <w:t xml:space="preserve"> con </w:t>
            </w:r>
            <w:proofErr w:type="spellStart"/>
            <w:r w:rsidRPr="005F6EF5">
              <w:rPr>
                <w:lang w:val="en-US"/>
              </w:rPr>
              <w:t>nastro</w:t>
            </w:r>
            <w:proofErr w:type="spellEnd"/>
            <w:r w:rsidRPr="005F6EF5">
              <w:rPr>
                <w:lang w:val="en-US"/>
              </w:rPr>
              <w:t xml:space="preserve"> </w:t>
            </w:r>
            <w:proofErr w:type="spellStart"/>
            <w:r w:rsidRPr="005F6EF5">
              <w:rPr>
                <w:lang w:val="en-US"/>
              </w:rPr>
              <w:t>segnapercorso</w:t>
            </w:r>
            <w:proofErr w:type="spellEnd"/>
            <w:r w:rsidRPr="005F6EF5">
              <w:rPr>
                <w:lang w:val="en-US"/>
              </w:rPr>
              <w:t xml:space="preserve">. </w:t>
            </w:r>
          </w:p>
        </w:tc>
        <w:tc>
          <w:tcPr>
            <w:tcW w:w="85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r w:rsidR="005F6EF5" w:rsidRPr="005F6EF5" w:rsidTr="00C8724E">
        <w:trPr>
          <w:trHeight w:hRule="exact" w:val="416"/>
        </w:trPr>
        <w:tc>
          <w:tcPr>
            <w:tcW w:w="8221" w:type="dxa"/>
            <w:tcBorders>
              <w:top w:val="single" w:sz="5" w:space="0" w:color="000000"/>
              <w:left w:val="single" w:sz="5" w:space="0" w:color="000000"/>
              <w:bottom w:val="single" w:sz="5" w:space="0" w:color="000000"/>
              <w:right w:val="single" w:sz="5" w:space="0" w:color="000000"/>
            </w:tcBorders>
            <w:vAlign w:val="bottom"/>
          </w:tcPr>
          <w:p w:rsidR="005F6EF5" w:rsidRPr="005F6EF5" w:rsidRDefault="005F6EF5" w:rsidP="005F6EF5">
            <w:pPr>
              <w:jc w:val="center"/>
            </w:pPr>
            <w:r w:rsidRPr="005F6EF5">
              <w:t>Transenna in acciaio zincato mm 110x2000.</w:t>
            </w:r>
          </w:p>
        </w:tc>
        <w:tc>
          <w:tcPr>
            <w:tcW w:w="85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C8724E">
        <w:trPr>
          <w:trHeight w:hRule="exact" w:val="324"/>
        </w:trPr>
        <w:tc>
          <w:tcPr>
            <w:tcW w:w="8221" w:type="dxa"/>
            <w:tcBorders>
              <w:top w:val="single" w:sz="5" w:space="0" w:color="000000"/>
              <w:left w:val="single" w:sz="5" w:space="0" w:color="000000"/>
              <w:bottom w:val="single" w:sz="5" w:space="0" w:color="000000"/>
              <w:right w:val="single" w:sz="5" w:space="0" w:color="000000"/>
            </w:tcBorders>
            <w:vAlign w:val="bottom"/>
          </w:tcPr>
          <w:p w:rsidR="005F6EF5" w:rsidRPr="005F6EF5" w:rsidRDefault="005F6EF5" w:rsidP="005F6EF5">
            <w:pPr>
              <w:jc w:val="center"/>
            </w:pPr>
            <w:r w:rsidRPr="005F6EF5">
              <w:t>Lavagna a fogli mobili autoportante mm 900x600.</w:t>
            </w:r>
          </w:p>
        </w:tc>
        <w:tc>
          <w:tcPr>
            <w:tcW w:w="85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C8724E">
        <w:trPr>
          <w:trHeight w:hRule="exact" w:val="591"/>
        </w:trPr>
        <w:tc>
          <w:tcPr>
            <w:tcW w:w="822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r w:rsidRPr="005F6EF5">
              <w:t xml:space="preserve">Ombrellone parasole </w:t>
            </w:r>
            <w:proofErr w:type="spellStart"/>
            <w:r w:rsidRPr="005F6EF5">
              <w:t>dim</w:t>
            </w:r>
            <w:proofErr w:type="spellEnd"/>
            <w:r w:rsidRPr="005F6EF5">
              <w:t xml:space="preserve">. 3 x 2 mt, h 2.30 struttura in alluminio con palo </w:t>
            </w:r>
            <w:proofErr w:type="spellStart"/>
            <w:r w:rsidRPr="005F6EF5">
              <w:t>diam</w:t>
            </w:r>
            <w:proofErr w:type="spellEnd"/>
            <w:r w:rsidRPr="005F6EF5">
              <w:t xml:space="preserve">. 38 mm, telo in tessuto poliestere idrorepellente color </w:t>
            </w:r>
            <w:proofErr w:type="spellStart"/>
            <w:r w:rsidRPr="005F6EF5">
              <w:t>ecrù</w:t>
            </w:r>
            <w:proofErr w:type="spellEnd"/>
            <w:r w:rsidRPr="005F6EF5">
              <w:t xml:space="preserve">, compreso basamento. </w:t>
            </w:r>
          </w:p>
        </w:tc>
        <w:tc>
          <w:tcPr>
            <w:tcW w:w="85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C8724E">
        <w:trPr>
          <w:trHeight w:hRule="exact" w:val="591"/>
        </w:trPr>
        <w:tc>
          <w:tcPr>
            <w:tcW w:w="822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r w:rsidRPr="005F6EF5">
              <w:t xml:space="preserve">Ombrellone parasole </w:t>
            </w:r>
            <w:proofErr w:type="spellStart"/>
            <w:r w:rsidRPr="005F6EF5">
              <w:t>dim</w:t>
            </w:r>
            <w:proofErr w:type="spellEnd"/>
            <w:r w:rsidRPr="005F6EF5">
              <w:t xml:space="preserve">. 3 x 2 mt, h 2.30 struttura in alluminio con palo </w:t>
            </w:r>
            <w:proofErr w:type="spellStart"/>
            <w:r w:rsidRPr="005F6EF5">
              <w:t>diam</w:t>
            </w:r>
            <w:proofErr w:type="spellEnd"/>
            <w:r w:rsidRPr="005F6EF5">
              <w:t xml:space="preserve">. 38 mm, telo in tessuto poliestere idrorepellente color </w:t>
            </w:r>
            <w:proofErr w:type="spellStart"/>
            <w:r w:rsidRPr="005F6EF5">
              <w:t>ecrù</w:t>
            </w:r>
            <w:proofErr w:type="spellEnd"/>
            <w:r w:rsidRPr="005F6EF5">
              <w:t xml:space="preserve">, compreso basamento. </w:t>
            </w:r>
          </w:p>
        </w:tc>
        <w:tc>
          <w:tcPr>
            <w:tcW w:w="85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pPr>
          </w:p>
        </w:tc>
      </w:tr>
      <w:tr w:rsidR="005F6EF5" w:rsidRPr="005F6EF5" w:rsidTr="00C8724E">
        <w:trPr>
          <w:trHeight w:hRule="exact" w:val="290"/>
        </w:trPr>
        <w:tc>
          <w:tcPr>
            <w:tcW w:w="8221" w:type="dxa"/>
            <w:tcBorders>
              <w:top w:val="single" w:sz="5" w:space="0" w:color="000000"/>
              <w:left w:val="single" w:sz="5" w:space="0" w:color="000000"/>
              <w:bottom w:val="single" w:sz="5" w:space="0" w:color="000000"/>
              <w:right w:val="single" w:sz="5" w:space="0" w:color="000000"/>
            </w:tcBorders>
            <w:vAlign w:val="bottom"/>
          </w:tcPr>
          <w:p w:rsidR="005F6EF5" w:rsidRPr="005F6EF5" w:rsidRDefault="005F6EF5" w:rsidP="005F6EF5">
            <w:pPr>
              <w:jc w:val="center"/>
              <w:rPr>
                <w:lang w:val="en-US"/>
              </w:rPr>
            </w:pPr>
            <w:r w:rsidRPr="005F6EF5">
              <w:rPr>
                <w:lang w:val="en-US"/>
              </w:rPr>
              <w:t>Locker Photo.</w:t>
            </w:r>
          </w:p>
        </w:tc>
        <w:tc>
          <w:tcPr>
            <w:tcW w:w="851" w:type="dxa"/>
            <w:tcBorders>
              <w:top w:val="single" w:sz="5" w:space="0" w:color="000000"/>
              <w:left w:val="single" w:sz="5" w:space="0" w:color="000000"/>
              <w:bottom w:val="single" w:sz="5" w:space="0" w:color="000000"/>
              <w:right w:val="single" w:sz="5" w:space="0" w:color="000000"/>
            </w:tcBorders>
          </w:tcPr>
          <w:p w:rsidR="005F6EF5" w:rsidRPr="005F6EF5" w:rsidRDefault="005F6EF5" w:rsidP="005F6EF5">
            <w:pPr>
              <w:jc w:val="center"/>
              <w:rPr>
                <w:lang w:val="en-US"/>
              </w:rPr>
            </w:pPr>
          </w:p>
        </w:tc>
      </w:tr>
    </w:tbl>
    <w:p w:rsidR="005F6EF5" w:rsidRPr="005F6EF5" w:rsidRDefault="005F6EF5" w:rsidP="005F6EF5">
      <w:pPr>
        <w:jc w:val="center"/>
        <w:rPr>
          <w:lang w:val="en-US"/>
        </w:rPr>
      </w:pPr>
    </w:p>
    <w:p w:rsidR="00FE5EC9" w:rsidRDefault="00FE5EC9" w:rsidP="00FC0930">
      <w:pPr>
        <w:jc w:val="center"/>
      </w:pPr>
    </w:p>
    <w:p w:rsidR="00FE5EC9" w:rsidRPr="00FE5EC9" w:rsidRDefault="00FE5EC9" w:rsidP="00FE5EC9"/>
    <w:p w:rsidR="00FE5EC9" w:rsidRDefault="00FE5EC9" w:rsidP="00FE5EC9">
      <w:r>
        <w:t xml:space="preserve">DATA, __________________________ </w:t>
      </w:r>
      <w:r>
        <w:tab/>
      </w:r>
      <w:r>
        <w:tab/>
      </w:r>
      <w:r>
        <w:tab/>
      </w:r>
      <w:r>
        <w:tab/>
      </w:r>
      <w:r>
        <w:tab/>
      </w:r>
      <w:r>
        <w:tab/>
      </w:r>
      <w:r>
        <w:tab/>
      </w:r>
      <w:r>
        <w:tab/>
      </w:r>
      <w:r>
        <w:tab/>
      </w:r>
      <w:r>
        <w:tab/>
      </w:r>
      <w:r>
        <w:tab/>
        <w:t>IL CONCORRENTE</w:t>
      </w:r>
      <w:r>
        <w:tab/>
      </w:r>
    </w:p>
    <w:p w:rsidR="00B9581F" w:rsidRPr="00FE5EC9" w:rsidRDefault="00FE5EC9" w:rsidP="00FE5EC9">
      <w:pPr>
        <w:tabs>
          <w:tab w:val="left" w:pos="8265"/>
        </w:tabs>
      </w:pPr>
      <w:r>
        <w:tab/>
      </w:r>
      <w:r>
        <w:tab/>
      </w:r>
      <w:r>
        <w:tab/>
      </w:r>
      <w:r>
        <w:tab/>
      </w:r>
      <w:r>
        <w:tab/>
        <w:t xml:space="preserve">   (</w:t>
      </w:r>
      <w:proofErr w:type="gramStart"/>
      <w:r>
        <w:t>timbro</w:t>
      </w:r>
      <w:proofErr w:type="gramEnd"/>
      <w:r>
        <w:t xml:space="preserve"> e firma)</w:t>
      </w:r>
      <w:r>
        <w:tab/>
      </w:r>
    </w:p>
    <w:sectPr w:rsidR="00B9581F" w:rsidRPr="00FE5EC9" w:rsidSect="00FE5EC9">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276" w:right="1701" w:bottom="1418"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003" w:rsidRDefault="00134003" w:rsidP="000462B9">
      <w:r>
        <w:separator/>
      </w:r>
    </w:p>
  </w:endnote>
  <w:endnote w:type="continuationSeparator" w:id="0">
    <w:p w:rsidR="00134003" w:rsidRDefault="00134003" w:rsidP="0004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6AF" w:rsidRDefault="002D35F3">
    <w:pPr>
      <w:pStyle w:val="Pidipagina"/>
      <w:framePr w:wrap="around" w:vAnchor="text" w:hAnchor="margin" w:xAlign="right" w:y="1"/>
      <w:rPr>
        <w:rStyle w:val="Numeropagina"/>
      </w:rPr>
    </w:pPr>
    <w:r>
      <w:rPr>
        <w:rStyle w:val="Numeropagina"/>
      </w:rPr>
      <w:fldChar w:fldCharType="begin"/>
    </w:r>
    <w:r w:rsidR="007506AF">
      <w:rPr>
        <w:rStyle w:val="Numeropagina"/>
      </w:rPr>
      <w:instrText xml:space="preserve">PAGE  </w:instrText>
    </w:r>
    <w:r>
      <w:rPr>
        <w:rStyle w:val="Numeropagina"/>
      </w:rPr>
      <w:fldChar w:fldCharType="separate"/>
    </w:r>
    <w:r w:rsidR="007506AF">
      <w:rPr>
        <w:rStyle w:val="Numeropagina"/>
        <w:noProof/>
      </w:rPr>
      <w:t>10</w:t>
    </w:r>
    <w:r>
      <w:rPr>
        <w:rStyle w:val="Numeropagina"/>
      </w:rPr>
      <w:fldChar w:fldCharType="end"/>
    </w:r>
  </w:p>
  <w:p w:rsidR="007506AF" w:rsidRDefault="007506A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C7" w:rsidRDefault="00D557C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C7" w:rsidRDefault="00D557C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003" w:rsidRDefault="00134003" w:rsidP="000462B9">
      <w:r>
        <w:separator/>
      </w:r>
    </w:p>
  </w:footnote>
  <w:footnote w:type="continuationSeparator" w:id="0">
    <w:p w:rsidR="00134003" w:rsidRDefault="00134003" w:rsidP="00046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6AF" w:rsidRDefault="002D35F3">
    <w:pPr>
      <w:pStyle w:val="Intestazione"/>
      <w:framePr w:wrap="around" w:vAnchor="text" w:hAnchor="margin" w:xAlign="right" w:y="1"/>
      <w:rPr>
        <w:rStyle w:val="Numeropagina"/>
      </w:rPr>
    </w:pPr>
    <w:r>
      <w:rPr>
        <w:rStyle w:val="Numeropagina"/>
      </w:rPr>
      <w:fldChar w:fldCharType="begin"/>
    </w:r>
    <w:r w:rsidR="007506AF">
      <w:rPr>
        <w:rStyle w:val="Numeropagina"/>
      </w:rPr>
      <w:instrText xml:space="preserve">PAGE  </w:instrText>
    </w:r>
    <w:r>
      <w:rPr>
        <w:rStyle w:val="Numeropagina"/>
      </w:rPr>
      <w:fldChar w:fldCharType="separate"/>
    </w:r>
    <w:r w:rsidR="007506AF">
      <w:rPr>
        <w:rStyle w:val="Numeropagina"/>
        <w:noProof/>
      </w:rPr>
      <w:t>1</w:t>
    </w:r>
    <w:r>
      <w:rPr>
        <w:rStyle w:val="Numeropagina"/>
      </w:rPr>
      <w:fldChar w:fldCharType="end"/>
    </w:r>
  </w:p>
  <w:p w:rsidR="007506AF" w:rsidRDefault="007506AF">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6AF" w:rsidRPr="0046236B" w:rsidRDefault="00D557C7" w:rsidP="00F00238">
    <w:pPr>
      <w:pStyle w:val="Intestazione"/>
      <w:jc w:val="both"/>
    </w:pPr>
    <w:r w:rsidRPr="00D557C7">
      <w:rPr>
        <w:rFonts w:ascii="Calibri Light" w:hAnsi="Calibri Light" w:cs="Calibri Light"/>
        <w:b/>
        <w:bCs/>
      </w:rPr>
      <w:t xml:space="preserve">GARA EUROPEA A PROCEDURA APERTA IN TRE LOTTI PER L’AFFIDAMENTO, MEDIANTE ACCORDO QUADRO EX ART. 54 COMMA 3, DEL SERVIZIO DI ALLESTIMENTO A MEZZO NOLEGGIO DI ATTREZZATURE E STRUTTURE TEMPORANEE </w:t>
    </w:r>
    <w:proofErr w:type="gramStart"/>
    <w:r w:rsidRPr="00D557C7">
      <w:rPr>
        <w:rFonts w:ascii="Calibri Light" w:hAnsi="Calibri Light" w:cs="Calibri Light"/>
        <w:b/>
        <w:bCs/>
      </w:rPr>
      <w:t>MOBILI ”OVERLAY</w:t>
    </w:r>
    <w:proofErr w:type="gramEnd"/>
    <w:r w:rsidRPr="00D557C7">
      <w:rPr>
        <w:rFonts w:ascii="Calibri Light" w:hAnsi="Calibri Light" w:cs="Calibri Light"/>
        <w:b/>
        <w:bCs/>
      </w:rPr>
      <w:t>” DELLE SEDI SPORTIVE INTERESSATE DALL’EVENTO UNIVERSIADE NAPOLI 2019, PER LA DURATA DI 5 MESI.</w:t>
    </w:r>
    <w:r w:rsidR="00F00238" w:rsidRPr="00F00238">
      <w:rPr>
        <w:rFonts w:ascii="Calibri Light" w:hAnsi="Calibri Light" w:cs="Calibri Light"/>
        <w:b/>
        <w:bCs/>
      </w:rPr>
      <w:t xml:space="preserve"> </w:t>
    </w:r>
    <w:r w:rsidR="00BF5A28">
      <w:rPr>
        <w:rFonts w:ascii="Calibri Light" w:hAnsi="Calibri Light" w:cs="Calibri Light"/>
        <w:b/>
        <w:bCs/>
      </w:rPr>
      <w:t>–</w:t>
    </w:r>
    <w:r w:rsidR="00F00238" w:rsidRPr="00F00238">
      <w:rPr>
        <w:rFonts w:ascii="Calibri Light" w:hAnsi="Calibri Light" w:cs="Calibri Light"/>
        <w:b/>
        <w:bCs/>
      </w:rPr>
      <w:t xml:space="preserve"> </w:t>
    </w:r>
    <w:r w:rsidR="00BF5A28">
      <w:rPr>
        <w:rFonts w:ascii="Calibri Light" w:hAnsi="Calibri Light" w:cs="Calibri Light"/>
        <w:b/>
        <w:bCs/>
      </w:rPr>
      <w:t>LOTTO……………..</w:t>
    </w:r>
    <w:bookmarkStart w:id="1" w:name="_GoBack"/>
    <w:bookmarkEnd w:id="1"/>
    <w:r w:rsidR="00F00238" w:rsidRPr="00F00238">
      <w:rPr>
        <w:rFonts w:ascii="Calibri Light" w:hAnsi="Calibri Light" w:cs="Calibri Light"/>
        <w:b/>
        <w:bCs/>
      </w:rPr>
      <w:t>CIG: 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C7" w:rsidRDefault="00D557C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 w15:restartNumberingAfterBreak="0">
    <w:nsid w:val="0000000C"/>
    <w:multiLevelType w:val="singleLevel"/>
    <w:tmpl w:val="0000000C"/>
    <w:name w:val="WW8Num15"/>
    <w:lvl w:ilvl="0">
      <w:numFmt w:val="bullet"/>
      <w:lvlText w:val="-"/>
      <w:lvlJc w:val="left"/>
      <w:pPr>
        <w:tabs>
          <w:tab w:val="num" w:pos="1068"/>
        </w:tabs>
        <w:ind w:left="1068" w:hanging="360"/>
      </w:pPr>
      <w:rPr>
        <w:rFonts w:ascii="Arial" w:hAnsi="Arial" w:cs="Arial" w:hint="default"/>
        <w:b/>
        <w:sz w:val="24"/>
      </w:rPr>
    </w:lvl>
  </w:abstractNum>
  <w:abstractNum w:abstractNumId="2" w15:restartNumberingAfterBreak="0">
    <w:nsid w:val="00000018"/>
    <w:multiLevelType w:val="singleLevel"/>
    <w:tmpl w:val="00000018"/>
    <w:name w:val="WW8Num37"/>
    <w:lvl w:ilvl="0">
      <w:start w:val="1"/>
      <w:numFmt w:val="lowerLetter"/>
      <w:lvlText w:val="%1)"/>
      <w:lvlJc w:val="left"/>
      <w:pPr>
        <w:tabs>
          <w:tab w:val="num" w:pos="0"/>
        </w:tabs>
        <w:ind w:left="720" w:hanging="360"/>
      </w:pPr>
      <w:rPr>
        <w:rFonts w:hint="default"/>
      </w:rPr>
    </w:lvl>
  </w:abstractNum>
  <w:abstractNum w:abstractNumId="3" w15:restartNumberingAfterBreak="0">
    <w:nsid w:val="0000001A"/>
    <w:multiLevelType w:val="multilevel"/>
    <w:tmpl w:val="FAAE6CE8"/>
    <w:name w:val="WW8Num39"/>
    <w:lvl w:ilvl="0">
      <w:start w:val="19"/>
      <w:numFmt w:val="decimal"/>
      <w:lvlText w:val="%1"/>
      <w:lvlJc w:val="left"/>
      <w:pPr>
        <w:tabs>
          <w:tab w:val="num" w:pos="0"/>
        </w:tabs>
        <w:ind w:left="375" w:hanging="375"/>
      </w:pPr>
      <w:rPr>
        <w:rFonts w:cs="Calibri" w:hint="default"/>
        <w:b/>
        <w:color w:val="1F497D"/>
      </w:rPr>
    </w:lvl>
    <w:lvl w:ilvl="1">
      <w:start w:val="1"/>
      <w:numFmt w:val="decimal"/>
      <w:lvlText w:val="%1.%2"/>
      <w:lvlJc w:val="left"/>
      <w:pPr>
        <w:tabs>
          <w:tab w:val="num" w:pos="0"/>
        </w:tabs>
        <w:ind w:left="375" w:hanging="375"/>
      </w:pPr>
      <w:rPr>
        <w:rFonts w:cs="Calibri" w:hint="default"/>
        <w:b w:val="0"/>
        <w:color w:val="auto"/>
      </w:rPr>
    </w:lvl>
    <w:lvl w:ilvl="2">
      <w:start w:val="1"/>
      <w:numFmt w:val="decimal"/>
      <w:lvlText w:val="%1.%2.%3"/>
      <w:lvlJc w:val="left"/>
      <w:pPr>
        <w:tabs>
          <w:tab w:val="num" w:pos="0"/>
        </w:tabs>
        <w:ind w:left="720" w:hanging="720"/>
      </w:pPr>
      <w:rPr>
        <w:rFonts w:cs="Calibri" w:hint="default"/>
        <w:b/>
        <w:color w:val="1F497D"/>
      </w:rPr>
    </w:lvl>
    <w:lvl w:ilvl="3">
      <w:start w:val="1"/>
      <w:numFmt w:val="decimal"/>
      <w:lvlText w:val="%1.%2.%3.%4"/>
      <w:lvlJc w:val="left"/>
      <w:pPr>
        <w:tabs>
          <w:tab w:val="num" w:pos="0"/>
        </w:tabs>
        <w:ind w:left="720" w:hanging="720"/>
      </w:pPr>
      <w:rPr>
        <w:rFonts w:cs="Calibri" w:hint="default"/>
        <w:b/>
        <w:color w:val="1F497D"/>
      </w:rPr>
    </w:lvl>
    <w:lvl w:ilvl="4">
      <w:start w:val="1"/>
      <w:numFmt w:val="decimal"/>
      <w:lvlText w:val="%1.%2.%3.%4.%5"/>
      <w:lvlJc w:val="left"/>
      <w:pPr>
        <w:tabs>
          <w:tab w:val="num" w:pos="0"/>
        </w:tabs>
        <w:ind w:left="1080" w:hanging="1080"/>
      </w:pPr>
      <w:rPr>
        <w:rFonts w:cs="Calibri" w:hint="default"/>
        <w:b/>
        <w:color w:val="1F497D"/>
      </w:rPr>
    </w:lvl>
    <w:lvl w:ilvl="5">
      <w:start w:val="1"/>
      <w:numFmt w:val="decimal"/>
      <w:lvlText w:val="%1.%2.%3.%4.%5.%6"/>
      <w:lvlJc w:val="left"/>
      <w:pPr>
        <w:tabs>
          <w:tab w:val="num" w:pos="0"/>
        </w:tabs>
        <w:ind w:left="1080" w:hanging="1080"/>
      </w:pPr>
      <w:rPr>
        <w:rFonts w:cs="Calibri" w:hint="default"/>
        <w:b/>
        <w:color w:val="1F497D"/>
      </w:rPr>
    </w:lvl>
    <w:lvl w:ilvl="6">
      <w:start w:val="1"/>
      <w:numFmt w:val="decimal"/>
      <w:lvlText w:val="%1.%2.%3.%4.%5.%6.%7"/>
      <w:lvlJc w:val="left"/>
      <w:pPr>
        <w:tabs>
          <w:tab w:val="num" w:pos="0"/>
        </w:tabs>
        <w:ind w:left="1440" w:hanging="1440"/>
      </w:pPr>
      <w:rPr>
        <w:rFonts w:cs="Calibri" w:hint="default"/>
        <w:b/>
        <w:color w:val="1F497D"/>
      </w:rPr>
    </w:lvl>
    <w:lvl w:ilvl="7">
      <w:start w:val="1"/>
      <w:numFmt w:val="decimal"/>
      <w:lvlText w:val="%1.%2.%3.%4.%5.%6.%7.%8"/>
      <w:lvlJc w:val="left"/>
      <w:pPr>
        <w:tabs>
          <w:tab w:val="num" w:pos="0"/>
        </w:tabs>
        <w:ind w:left="1440" w:hanging="1440"/>
      </w:pPr>
      <w:rPr>
        <w:rFonts w:cs="Calibri" w:hint="default"/>
        <w:b/>
        <w:color w:val="1F497D"/>
      </w:rPr>
    </w:lvl>
    <w:lvl w:ilvl="8">
      <w:start w:val="1"/>
      <w:numFmt w:val="decimal"/>
      <w:lvlText w:val="%1.%2.%3.%4.%5.%6.%7.%8.%9"/>
      <w:lvlJc w:val="left"/>
      <w:pPr>
        <w:tabs>
          <w:tab w:val="num" w:pos="0"/>
        </w:tabs>
        <w:ind w:left="1800" w:hanging="1800"/>
      </w:pPr>
      <w:rPr>
        <w:rFonts w:cs="Calibri" w:hint="default"/>
        <w:b/>
        <w:color w:val="1F497D"/>
      </w:rPr>
    </w:lvl>
  </w:abstractNum>
  <w:abstractNum w:abstractNumId="4" w15:restartNumberingAfterBreak="0">
    <w:nsid w:val="00000025"/>
    <w:multiLevelType w:val="singleLevel"/>
    <w:tmpl w:val="00000025"/>
    <w:name w:val="WW8Num52"/>
    <w:lvl w:ilvl="0">
      <w:start w:val="1"/>
      <w:numFmt w:val="lowerLetter"/>
      <w:lvlText w:val="%1)"/>
      <w:lvlJc w:val="left"/>
      <w:pPr>
        <w:tabs>
          <w:tab w:val="num" w:pos="720"/>
        </w:tabs>
        <w:ind w:left="720" w:hanging="360"/>
      </w:pPr>
      <w:rPr>
        <w:rFonts w:hint="default"/>
      </w:rPr>
    </w:lvl>
  </w:abstractNum>
  <w:abstractNum w:abstractNumId="5" w15:restartNumberingAfterBreak="0">
    <w:nsid w:val="00000026"/>
    <w:multiLevelType w:val="multilevel"/>
    <w:tmpl w:val="00000026"/>
    <w:name w:val="WW8Num54"/>
    <w:lvl w:ilvl="0">
      <w:start w:val="7"/>
      <w:numFmt w:val="decimal"/>
      <w:lvlText w:val="%1"/>
      <w:lvlJc w:val="left"/>
      <w:pPr>
        <w:tabs>
          <w:tab w:val="num" w:pos="0"/>
        </w:tabs>
        <w:ind w:left="360" w:hanging="360"/>
      </w:pPr>
      <w:rPr>
        <w:rFonts w:cs="Calibri" w:hint="default"/>
        <w:b/>
        <w:color w:val="1F497D"/>
      </w:rPr>
    </w:lvl>
    <w:lvl w:ilvl="1">
      <w:start w:val="2"/>
      <w:numFmt w:val="decimal"/>
      <w:lvlText w:val="%1.%2"/>
      <w:lvlJc w:val="left"/>
      <w:pPr>
        <w:tabs>
          <w:tab w:val="num" w:pos="0"/>
        </w:tabs>
        <w:ind w:left="360" w:hanging="360"/>
      </w:pPr>
      <w:rPr>
        <w:rFonts w:cs="Calibri" w:hint="default"/>
        <w:b/>
        <w:color w:val="1F497D"/>
      </w:rPr>
    </w:lvl>
    <w:lvl w:ilvl="2">
      <w:start w:val="1"/>
      <w:numFmt w:val="decimal"/>
      <w:lvlText w:val="%1.%2.%3"/>
      <w:lvlJc w:val="left"/>
      <w:pPr>
        <w:tabs>
          <w:tab w:val="num" w:pos="0"/>
        </w:tabs>
        <w:ind w:left="720" w:hanging="720"/>
      </w:pPr>
      <w:rPr>
        <w:rFonts w:cs="Calibri" w:hint="default"/>
        <w:b/>
        <w:color w:val="1F497D"/>
      </w:rPr>
    </w:lvl>
    <w:lvl w:ilvl="3">
      <w:start w:val="1"/>
      <w:numFmt w:val="decimal"/>
      <w:lvlText w:val="%1.%2.%3.%4"/>
      <w:lvlJc w:val="left"/>
      <w:pPr>
        <w:tabs>
          <w:tab w:val="num" w:pos="0"/>
        </w:tabs>
        <w:ind w:left="720" w:hanging="720"/>
      </w:pPr>
      <w:rPr>
        <w:rFonts w:cs="Calibri" w:hint="default"/>
        <w:b/>
        <w:color w:val="1F497D"/>
      </w:rPr>
    </w:lvl>
    <w:lvl w:ilvl="4">
      <w:start w:val="1"/>
      <w:numFmt w:val="decimal"/>
      <w:lvlText w:val="%1.%2.%3.%4.%5"/>
      <w:lvlJc w:val="left"/>
      <w:pPr>
        <w:tabs>
          <w:tab w:val="num" w:pos="0"/>
        </w:tabs>
        <w:ind w:left="1080" w:hanging="1080"/>
      </w:pPr>
      <w:rPr>
        <w:rFonts w:cs="Calibri" w:hint="default"/>
        <w:b/>
        <w:color w:val="1F497D"/>
      </w:rPr>
    </w:lvl>
    <w:lvl w:ilvl="5">
      <w:start w:val="1"/>
      <w:numFmt w:val="decimal"/>
      <w:lvlText w:val="%1.%2.%3.%4.%5.%6"/>
      <w:lvlJc w:val="left"/>
      <w:pPr>
        <w:tabs>
          <w:tab w:val="num" w:pos="0"/>
        </w:tabs>
        <w:ind w:left="1080" w:hanging="1080"/>
      </w:pPr>
      <w:rPr>
        <w:rFonts w:cs="Calibri" w:hint="default"/>
        <w:b/>
        <w:color w:val="1F497D"/>
      </w:rPr>
    </w:lvl>
    <w:lvl w:ilvl="6">
      <w:start w:val="1"/>
      <w:numFmt w:val="decimal"/>
      <w:lvlText w:val="%1.%2.%3.%4.%5.%6.%7"/>
      <w:lvlJc w:val="left"/>
      <w:pPr>
        <w:tabs>
          <w:tab w:val="num" w:pos="0"/>
        </w:tabs>
        <w:ind w:left="1440" w:hanging="1440"/>
      </w:pPr>
      <w:rPr>
        <w:rFonts w:cs="Calibri" w:hint="default"/>
        <w:b/>
        <w:color w:val="1F497D"/>
      </w:rPr>
    </w:lvl>
    <w:lvl w:ilvl="7">
      <w:start w:val="1"/>
      <w:numFmt w:val="decimal"/>
      <w:lvlText w:val="%1.%2.%3.%4.%5.%6.%7.%8"/>
      <w:lvlJc w:val="left"/>
      <w:pPr>
        <w:tabs>
          <w:tab w:val="num" w:pos="0"/>
        </w:tabs>
        <w:ind w:left="1440" w:hanging="1440"/>
      </w:pPr>
      <w:rPr>
        <w:rFonts w:cs="Calibri" w:hint="default"/>
        <w:b/>
        <w:color w:val="1F497D"/>
      </w:rPr>
    </w:lvl>
    <w:lvl w:ilvl="8">
      <w:start w:val="1"/>
      <w:numFmt w:val="decimal"/>
      <w:lvlText w:val="%1.%2.%3.%4.%5.%6.%7.%8.%9"/>
      <w:lvlJc w:val="left"/>
      <w:pPr>
        <w:tabs>
          <w:tab w:val="num" w:pos="0"/>
        </w:tabs>
        <w:ind w:left="1440" w:hanging="1440"/>
      </w:pPr>
      <w:rPr>
        <w:rFonts w:cs="Calibri" w:hint="default"/>
        <w:b/>
        <w:color w:val="1F497D"/>
      </w:rPr>
    </w:lvl>
  </w:abstractNum>
  <w:abstractNum w:abstractNumId="6" w15:restartNumberingAfterBreak="0">
    <w:nsid w:val="02272FB6"/>
    <w:multiLevelType w:val="hybridMultilevel"/>
    <w:tmpl w:val="29B69B8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052C060A"/>
    <w:multiLevelType w:val="hybridMultilevel"/>
    <w:tmpl w:val="812E23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C1D57EF"/>
    <w:multiLevelType w:val="hybridMultilevel"/>
    <w:tmpl w:val="77C2B5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5F15FC"/>
    <w:multiLevelType w:val="hybridMultilevel"/>
    <w:tmpl w:val="AFEA14AE"/>
    <w:lvl w:ilvl="0" w:tplc="B906AEB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DA3C14"/>
    <w:multiLevelType w:val="hybridMultilevel"/>
    <w:tmpl w:val="25A21218"/>
    <w:lvl w:ilvl="0" w:tplc="C38EB3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DB7436"/>
    <w:multiLevelType w:val="hybridMultilevel"/>
    <w:tmpl w:val="2BF813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A74280"/>
    <w:multiLevelType w:val="hybridMultilevel"/>
    <w:tmpl w:val="974237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C24813"/>
    <w:multiLevelType w:val="hybridMultilevel"/>
    <w:tmpl w:val="638415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C7E3645"/>
    <w:multiLevelType w:val="hybridMultilevel"/>
    <w:tmpl w:val="EBFCA97C"/>
    <w:lvl w:ilvl="0" w:tplc="001A67A0">
      <w:start w:val="14"/>
      <w:numFmt w:val="bullet"/>
      <w:lvlText w:val="-"/>
      <w:lvlJc w:val="left"/>
      <w:pPr>
        <w:ind w:left="-207" w:hanging="360"/>
      </w:pPr>
      <w:rPr>
        <w:rFonts w:ascii="Calibri" w:eastAsia="Times New Roman" w:hAnsi="Calibri" w:cs="Times New Roman" w:hint="default"/>
        <w:color w:val="FF0000"/>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5" w15:restartNumberingAfterBreak="0">
    <w:nsid w:val="1F6358B0"/>
    <w:multiLevelType w:val="hybridMultilevel"/>
    <w:tmpl w:val="273EF8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13C2DB4"/>
    <w:multiLevelType w:val="hybridMultilevel"/>
    <w:tmpl w:val="2BBA0C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011342"/>
    <w:multiLevelType w:val="hybridMultilevel"/>
    <w:tmpl w:val="38183EE4"/>
    <w:lvl w:ilvl="0" w:tplc="9A46E3DE">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A24679B"/>
    <w:multiLevelType w:val="hybridMultilevel"/>
    <w:tmpl w:val="CC58D5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AD44A0A"/>
    <w:multiLevelType w:val="hybridMultilevel"/>
    <w:tmpl w:val="AF447688"/>
    <w:lvl w:ilvl="0" w:tplc="3C9A46F6">
      <w:numFmt w:val="bullet"/>
      <w:lvlText w:val="-"/>
      <w:lvlJc w:val="left"/>
      <w:pPr>
        <w:ind w:left="720" w:hanging="360"/>
      </w:pPr>
      <w:rPr>
        <w:rFonts w:ascii="Arial" w:eastAsia="Times New Roman" w:hAnsi="Arial" w:cs="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95439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EDF392B"/>
    <w:multiLevelType w:val="hybridMultilevel"/>
    <w:tmpl w:val="AD8A2E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E3366C"/>
    <w:multiLevelType w:val="hybridMultilevel"/>
    <w:tmpl w:val="86306D3A"/>
    <w:lvl w:ilvl="0" w:tplc="A5AE86C4">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1B1ACA"/>
    <w:multiLevelType w:val="hybridMultilevel"/>
    <w:tmpl w:val="CCFA4BA0"/>
    <w:lvl w:ilvl="0" w:tplc="7A023C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4A1AEA"/>
    <w:multiLevelType w:val="hybridMultilevel"/>
    <w:tmpl w:val="D14CEB22"/>
    <w:lvl w:ilvl="0" w:tplc="185618E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FC7A0A"/>
    <w:multiLevelType w:val="hybridMultilevel"/>
    <w:tmpl w:val="4A6EAD58"/>
    <w:lvl w:ilvl="0" w:tplc="3716D25A">
      <w:numFmt w:val="bullet"/>
      <w:lvlText w:val="-"/>
      <w:lvlJc w:val="left"/>
      <w:pPr>
        <w:ind w:left="720" w:hanging="360"/>
      </w:pPr>
      <w:rPr>
        <w:rFonts w:ascii="Calibri" w:eastAsia="Arial Unicode MS"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ADA3F69"/>
    <w:multiLevelType w:val="hybridMultilevel"/>
    <w:tmpl w:val="D46CB9E8"/>
    <w:lvl w:ilvl="0" w:tplc="C38EB3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FC229C"/>
    <w:multiLevelType w:val="hybridMultilevel"/>
    <w:tmpl w:val="B396F87A"/>
    <w:lvl w:ilvl="0" w:tplc="F1784968">
      <w:start w:val="14"/>
      <w:numFmt w:val="bullet"/>
      <w:lvlText w:val="-"/>
      <w:lvlJc w:val="left"/>
      <w:pPr>
        <w:ind w:left="-162" w:hanging="360"/>
      </w:pPr>
      <w:rPr>
        <w:rFonts w:ascii="Calibri" w:eastAsia="Times New Roman" w:hAnsi="Calibri" w:cs="Times New Roman" w:hint="default"/>
      </w:rPr>
    </w:lvl>
    <w:lvl w:ilvl="1" w:tplc="04100003" w:tentative="1">
      <w:start w:val="1"/>
      <w:numFmt w:val="bullet"/>
      <w:lvlText w:val="o"/>
      <w:lvlJc w:val="left"/>
      <w:pPr>
        <w:ind w:left="558" w:hanging="360"/>
      </w:pPr>
      <w:rPr>
        <w:rFonts w:ascii="Courier New" w:hAnsi="Courier New" w:cs="Courier New" w:hint="default"/>
      </w:rPr>
    </w:lvl>
    <w:lvl w:ilvl="2" w:tplc="04100005" w:tentative="1">
      <w:start w:val="1"/>
      <w:numFmt w:val="bullet"/>
      <w:lvlText w:val=""/>
      <w:lvlJc w:val="left"/>
      <w:pPr>
        <w:ind w:left="1278" w:hanging="360"/>
      </w:pPr>
      <w:rPr>
        <w:rFonts w:ascii="Wingdings" w:hAnsi="Wingdings" w:hint="default"/>
      </w:rPr>
    </w:lvl>
    <w:lvl w:ilvl="3" w:tplc="04100001" w:tentative="1">
      <w:start w:val="1"/>
      <w:numFmt w:val="bullet"/>
      <w:lvlText w:val=""/>
      <w:lvlJc w:val="left"/>
      <w:pPr>
        <w:ind w:left="1998" w:hanging="360"/>
      </w:pPr>
      <w:rPr>
        <w:rFonts w:ascii="Symbol" w:hAnsi="Symbol" w:hint="default"/>
      </w:rPr>
    </w:lvl>
    <w:lvl w:ilvl="4" w:tplc="04100003" w:tentative="1">
      <w:start w:val="1"/>
      <w:numFmt w:val="bullet"/>
      <w:lvlText w:val="o"/>
      <w:lvlJc w:val="left"/>
      <w:pPr>
        <w:ind w:left="2718" w:hanging="360"/>
      </w:pPr>
      <w:rPr>
        <w:rFonts w:ascii="Courier New" w:hAnsi="Courier New" w:cs="Courier New" w:hint="default"/>
      </w:rPr>
    </w:lvl>
    <w:lvl w:ilvl="5" w:tplc="04100005" w:tentative="1">
      <w:start w:val="1"/>
      <w:numFmt w:val="bullet"/>
      <w:lvlText w:val=""/>
      <w:lvlJc w:val="left"/>
      <w:pPr>
        <w:ind w:left="3438" w:hanging="360"/>
      </w:pPr>
      <w:rPr>
        <w:rFonts w:ascii="Wingdings" w:hAnsi="Wingdings" w:hint="default"/>
      </w:rPr>
    </w:lvl>
    <w:lvl w:ilvl="6" w:tplc="04100001" w:tentative="1">
      <w:start w:val="1"/>
      <w:numFmt w:val="bullet"/>
      <w:lvlText w:val=""/>
      <w:lvlJc w:val="left"/>
      <w:pPr>
        <w:ind w:left="4158" w:hanging="360"/>
      </w:pPr>
      <w:rPr>
        <w:rFonts w:ascii="Symbol" w:hAnsi="Symbol" w:hint="default"/>
      </w:rPr>
    </w:lvl>
    <w:lvl w:ilvl="7" w:tplc="04100003" w:tentative="1">
      <w:start w:val="1"/>
      <w:numFmt w:val="bullet"/>
      <w:lvlText w:val="o"/>
      <w:lvlJc w:val="left"/>
      <w:pPr>
        <w:ind w:left="4878" w:hanging="360"/>
      </w:pPr>
      <w:rPr>
        <w:rFonts w:ascii="Courier New" w:hAnsi="Courier New" w:cs="Courier New" w:hint="default"/>
      </w:rPr>
    </w:lvl>
    <w:lvl w:ilvl="8" w:tplc="04100005" w:tentative="1">
      <w:start w:val="1"/>
      <w:numFmt w:val="bullet"/>
      <w:lvlText w:val=""/>
      <w:lvlJc w:val="left"/>
      <w:pPr>
        <w:ind w:left="5598" w:hanging="360"/>
      </w:pPr>
      <w:rPr>
        <w:rFonts w:ascii="Wingdings" w:hAnsi="Wingdings" w:hint="default"/>
      </w:rPr>
    </w:lvl>
  </w:abstractNum>
  <w:abstractNum w:abstractNumId="28" w15:restartNumberingAfterBreak="0">
    <w:nsid w:val="4D922872"/>
    <w:multiLevelType w:val="hybridMultilevel"/>
    <w:tmpl w:val="E4A4FA7A"/>
    <w:lvl w:ilvl="0" w:tplc="C38EB3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0D1B3B"/>
    <w:multiLevelType w:val="hybridMultilevel"/>
    <w:tmpl w:val="970409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5FD1976"/>
    <w:multiLevelType w:val="hybridMultilevel"/>
    <w:tmpl w:val="0FE2AD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7510C9E"/>
    <w:multiLevelType w:val="hybridMultilevel"/>
    <w:tmpl w:val="A82079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6E0E36"/>
    <w:multiLevelType w:val="hybridMultilevel"/>
    <w:tmpl w:val="E4B4891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1C3864"/>
    <w:multiLevelType w:val="hybridMultilevel"/>
    <w:tmpl w:val="01903842"/>
    <w:lvl w:ilvl="0" w:tplc="0FAA58E0">
      <w:numFmt w:val="bullet"/>
      <w:lvlText w:val="-"/>
      <w:lvlJc w:val="left"/>
      <w:pPr>
        <w:ind w:left="720" w:hanging="360"/>
      </w:pPr>
      <w:rPr>
        <w:rFonts w:ascii="Calibri" w:eastAsia="Arial Unicode MS"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0F13C58"/>
    <w:multiLevelType w:val="hybridMultilevel"/>
    <w:tmpl w:val="561CCB0A"/>
    <w:lvl w:ilvl="0" w:tplc="C38EB3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55A073D"/>
    <w:multiLevelType w:val="hybridMultilevel"/>
    <w:tmpl w:val="BB5672EC"/>
    <w:lvl w:ilvl="0" w:tplc="FFFFFFFF">
      <w:start w:val="1"/>
      <w:numFmt w:val="bullet"/>
      <w:lvlText w:val=""/>
      <w:lvlJc w:val="left"/>
      <w:pPr>
        <w:tabs>
          <w:tab w:val="num" w:pos="1320"/>
        </w:tabs>
        <w:ind w:left="1320" w:hanging="360"/>
      </w:pPr>
      <w:rPr>
        <w:rFonts w:ascii="Symbol" w:hAnsi="Symbol" w:cs="Times New Roman" w:hint="default"/>
      </w:rPr>
    </w:lvl>
    <w:lvl w:ilvl="1" w:tplc="FFFFFFFF">
      <w:start w:val="1"/>
      <w:numFmt w:val="bullet"/>
      <w:lvlText w:val="o"/>
      <w:lvlJc w:val="left"/>
      <w:pPr>
        <w:tabs>
          <w:tab w:val="num" w:pos="2040"/>
        </w:tabs>
        <w:ind w:left="2040" w:hanging="360"/>
      </w:pPr>
      <w:rPr>
        <w:rFonts w:ascii="Courier New" w:hAnsi="Courier New" w:cs="Courier New" w:hint="default"/>
      </w:rPr>
    </w:lvl>
    <w:lvl w:ilvl="2" w:tplc="FFFFFFFF">
      <w:start w:val="1"/>
      <w:numFmt w:val="bullet"/>
      <w:lvlText w:val=""/>
      <w:lvlJc w:val="left"/>
      <w:pPr>
        <w:tabs>
          <w:tab w:val="num" w:pos="2760"/>
        </w:tabs>
        <w:ind w:left="2760" w:hanging="360"/>
      </w:pPr>
      <w:rPr>
        <w:rFonts w:ascii="Wingdings" w:hAnsi="Wingdings" w:cs="Times New Roman" w:hint="default"/>
      </w:rPr>
    </w:lvl>
    <w:lvl w:ilvl="3" w:tplc="FFFFFFFF">
      <w:start w:val="1"/>
      <w:numFmt w:val="bullet"/>
      <w:lvlText w:val=""/>
      <w:lvlJc w:val="left"/>
      <w:pPr>
        <w:tabs>
          <w:tab w:val="num" w:pos="3480"/>
        </w:tabs>
        <w:ind w:left="3480" w:hanging="360"/>
      </w:pPr>
      <w:rPr>
        <w:rFonts w:ascii="Symbol" w:hAnsi="Symbol" w:cs="Times New Roman" w:hint="default"/>
      </w:rPr>
    </w:lvl>
    <w:lvl w:ilvl="4" w:tplc="FFFFFFFF">
      <w:start w:val="1"/>
      <w:numFmt w:val="bullet"/>
      <w:lvlText w:val="o"/>
      <w:lvlJc w:val="left"/>
      <w:pPr>
        <w:tabs>
          <w:tab w:val="num" w:pos="4200"/>
        </w:tabs>
        <w:ind w:left="4200" w:hanging="360"/>
      </w:pPr>
      <w:rPr>
        <w:rFonts w:ascii="Courier New" w:hAnsi="Courier New" w:cs="Courier New" w:hint="default"/>
      </w:rPr>
    </w:lvl>
    <w:lvl w:ilvl="5" w:tplc="FFFFFFFF">
      <w:start w:val="1"/>
      <w:numFmt w:val="bullet"/>
      <w:lvlText w:val=""/>
      <w:lvlJc w:val="left"/>
      <w:pPr>
        <w:tabs>
          <w:tab w:val="num" w:pos="4920"/>
        </w:tabs>
        <w:ind w:left="4920" w:hanging="360"/>
      </w:pPr>
      <w:rPr>
        <w:rFonts w:ascii="Wingdings" w:hAnsi="Wingdings" w:cs="Times New Roman" w:hint="default"/>
      </w:rPr>
    </w:lvl>
    <w:lvl w:ilvl="6" w:tplc="FFFFFFFF">
      <w:start w:val="1"/>
      <w:numFmt w:val="bullet"/>
      <w:lvlText w:val=""/>
      <w:lvlJc w:val="left"/>
      <w:pPr>
        <w:tabs>
          <w:tab w:val="num" w:pos="5640"/>
        </w:tabs>
        <w:ind w:left="5640" w:hanging="360"/>
      </w:pPr>
      <w:rPr>
        <w:rFonts w:ascii="Symbol" w:hAnsi="Symbol" w:cs="Times New Roman" w:hint="default"/>
      </w:rPr>
    </w:lvl>
    <w:lvl w:ilvl="7" w:tplc="FFFFFFFF">
      <w:start w:val="1"/>
      <w:numFmt w:val="bullet"/>
      <w:lvlText w:val="o"/>
      <w:lvlJc w:val="left"/>
      <w:pPr>
        <w:tabs>
          <w:tab w:val="num" w:pos="6360"/>
        </w:tabs>
        <w:ind w:left="6360" w:hanging="360"/>
      </w:pPr>
      <w:rPr>
        <w:rFonts w:ascii="Courier New" w:hAnsi="Courier New" w:cs="Courier New" w:hint="default"/>
      </w:rPr>
    </w:lvl>
    <w:lvl w:ilvl="8" w:tplc="FFFFFFFF">
      <w:start w:val="1"/>
      <w:numFmt w:val="bullet"/>
      <w:lvlText w:val=""/>
      <w:lvlJc w:val="left"/>
      <w:pPr>
        <w:tabs>
          <w:tab w:val="num" w:pos="7080"/>
        </w:tabs>
        <w:ind w:left="7080" w:hanging="360"/>
      </w:pPr>
      <w:rPr>
        <w:rFonts w:ascii="Wingdings" w:hAnsi="Wingdings" w:cs="Times New Roman" w:hint="default"/>
      </w:rPr>
    </w:lvl>
  </w:abstractNum>
  <w:abstractNum w:abstractNumId="36" w15:restartNumberingAfterBreak="0">
    <w:nsid w:val="6B2C5688"/>
    <w:multiLevelType w:val="hybridMultilevel"/>
    <w:tmpl w:val="76AE755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BF2092"/>
    <w:multiLevelType w:val="hybridMultilevel"/>
    <w:tmpl w:val="7172C0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FF83ECB"/>
    <w:multiLevelType w:val="hybridMultilevel"/>
    <w:tmpl w:val="72FE17CE"/>
    <w:lvl w:ilvl="0" w:tplc="6A70A35C">
      <w:start w:val="1"/>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5957F0"/>
    <w:multiLevelType w:val="hybridMultilevel"/>
    <w:tmpl w:val="7D06F31E"/>
    <w:lvl w:ilvl="0" w:tplc="815AFAFE">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073907"/>
    <w:multiLevelType w:val="hybridMultilevel"/>
    <w:tmpl w:val="637E438E"/>
    <w:lvl w:ilvl="0" w:tplc="74D8FBFE">
      <w:start w:val="160"/>
      <w:numFmt w:val="bullet"/>
      <w:lvlText w:val="-"/>
      <w:lvlJc w:val="left"/>
      <w:pPr>
        <w:ind w:left="720" w:hanging="360"/>
      </w:pPr>
      <w:rPr>
        <w:rFonts w:ascii="Times New Roman" w:eastAsia="Times New Roman" w:hAnsi="Times New Roman" w:cs="Times New Roman" w:hint="default"/>
      </w:rPr>
    </w:lvl>
    <w:lvl w:ilvl="1" w:tplc="EB6AE800">
      <w:numFmt w:val="bullet"/>
      <w:lvlText w:val="–"/>
      <w:lvlJc w:val="left"/>
      <w:pPr>
        <w:ind w:left="1440" w:hanging="360"/>
      </w:pPr>
      <w:rPr>
        <w:rFonts w:ascii="Trebuchet MS" w:eastAsia="Times New Roman" w:hAnsi="Trebuchet MS" w:cs="Trebuchet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35"/>
  </w:num>
  <w:num w:numId="4">
    <w:abstractNumId w:val="9"/>
  </w:num>
  <w:num w:numId="5">
    <w:abstractNumId w:val="40"/>
  </w:num>
  <w:num w:numId="6">
    <w:abstractNumId w:val="38"/>
  </w:num>
  <w:num w:numId="7">
    <w:abstractNumId w:val="7"/>
  </w:num>
  <w:num w:numId="8">
    <w:abstractNumId w:val="39"/>
  </w:num>
  <w:num w:numId="9">
    <w:abstractNumId w:val="22"/>
  </w:num>
  <w:num w:numId="10">
    <w:abstractNumId w:val="6"/>
  </w:num>
  <w:num w:numId="11">
    <w:abstractNumId w:val="11"/>
  </w:num>
  <w:num w:numId="12">
    <w:abstractNumId w:val="13"/>
  </w:num>
  <w:num w:numId="13">
    <w:abstractNumId w:val="16"/>
  </w:num>
  <w:num w:numId="14">
    <w:abstractNumId w:val="29"/>
  </w:num>
  <w:num w:numId="15">
    <w:abstractNumId w:val="8"/>
  </w:num>
  <w:num w:numId="16">
    <w:abstractNumId w:val="18"/>
  </w:num>
  <w:num w:numId="17">
    <w:abstractNumId w:val="15"/>
  </w:num>
  <w:num w:numId="18">
    <w:abstractNumId w:val="30"/>
  </w:num>
  <w:num w:numId="19">
    <w:abstractNumId w:val="21"/>
  </w:num>
  <w:num w:numId="20">
    <w:abstractNumId w:val="37"/>
  </w:num>
  <w:num w:numId="21">
    <w:abstractNumId w:val="12"/>
  </w:num>
  <w:num w:numId="22">
    <w:abstractNumId w:val="31"/>
  </w:num>
  <w:num w:numId="23">
    <w:abstractNumId w:val="36"/>
  </w:num>
  <w:num w:numId="24">
    <w:abstractNumId w:val="2"/>
  </w:num>
  <w:num w:numId="25">
    <w:abstractNumId w:val="17"/>
  </w:num>
  <w:num w:numId="26">
    <w:abstractNumId w:val="3"/>
  </w:num>
  <w:num w:numId="27">
    <w:abstractNumId w:val="4"/>
  </w:num>
  <w:num w:numId="28">
    <w:abstractNumId w:val="23"/>
  </w:num>
  <w:num w:numId="29">
    <w:abstractNumId w:val="19"/>
  </w:num>
  <w:num w:numId="30">
    <w:abstractNumId w:val="0"/>
  </w:num>
  <w:num w:numId="31">
    <w:abstractNumId w:val="28"/>
  </w:num>
  <w:num w:numId="32">
    <w:abstractNumId w:val="10"/>
  </w:num>
  <w:num w:numId="33">
    <w:abstractNumId w:val="26"/>
  </w:num>
  <w:num w:numId="34">
    <w:abstractNumId w:val="24"/>
  </w:num>
  <w:num w:numId="35">
    <w:abstractNumId w:val="34"/>
  </w:num>
  <w:num w:numId="36">
    <w:abstractNumId w:val="33"/>
  </w:num>
  <w:num w:numId="37">
    <w:abstractNumId w:val="25"/>
  </w:num>
  <w:num w:numId="38">
    <w:abstractNumId w:val="14"/>
  </w:num>
  <w:num w:numId="3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B9"/>
    <w:rsid w:val="00007484"/>
    <w:rsid w:val="000320C6"/>
    <w:rsid w:val="0003403A"/>
    <w:rsid w:val="000462B9"/>
    <w:rsid w:val="000573A4"/>
    <w:rsid w:val="00084667"/>
    <w:rsid w:val="00087C72"/>
    <w:rsid w:val="00091516"/>
    <w:rsid w:val="000A771F"/>
    <w:rsid w:val="000D2F2D"/>
    <w:rsid w:val="000E7AF3"/>
    <w:rsid w:val="000F127C"/>
    <w:rsid w:val="00117BB6"/>
    <w:rsid w:val="00134003"/>
    <w:rsid w:val="0014022A"/>
    <w:rsid w:val="00146EEC"/>
    <w:rsid w:val="001824D4"/>
    <w:rsid w:val="0019577B"/>
    <w:rsid w:val="001E4521"/>
    <w:rsid w:val="00204655"/>
    <w:rsid w:val="002367AF"/>
    <w:rsid w:val="00244CE6"/>
    <w:rsid w:val="0025030D"/>
    <w:rsid w:val="0025044B"/>
    <w:rsid w:val="00254E61"/>
    <w:rsid w:val="002554CC"/>
    <w:rsid w:val="00256FAF"/>
    <w:rsid w:val="00286A93"/>
    <w:rsid w:val="002A238C"/>
    <w:rsid w:val="002A523A"/>
    <w:rsid w:val="002A7A87"/>
    <w:rsid w:val="002D35F3"/>
    <w:rsid w:val="002D52A6"/>
    <w:rsid w:val="002F1DB8"/>
    <w:rsid w:val="002F3C58"/>
    <w:rsid w:val="00304595"/>
    <w:rsid w:val="00317B5D"/>
    <w:rsid w:val="003216D2"/>
    <w:rsid w:val="00363F62"/>
    <w:rsid w:val="003A2441"/>
    <w:rsid w:val="003A62E7"/>
    <w:rsid w:val="003C2350"/>
    <w:rsid w:val="003D33B7"/>
    <w:rsid w:val="00400AA8"/>
    <w:rsid w:val="00403E25"/>
    <w:rsid w:val="00432E07"/>
    <w:rsid w:val="0046236B"/>
    <w:rsid w:val="004A069E"/>
    <w:rsid w:val="004A39DA"/>
    <w:rsid w:val="00537C14"/>
    <w:rsid w:val="0054012D"/>
    <w:rsid w:val="00540216"/>
    <w:rsid w:val="0054078E"/>
    <w:rsid w:val="00594E4A"/>
    <w:rsid w:val="00595E86"/>
    <w:rsid w:val="005A3D18"/>
    <w:rsid w:val="005A67E7"/>
    <w:rsid w:val="005C125D"/>
    <w:rsid w:val="005C4902"/>
    <w:rsid w:val="005D1F44"/>
    <w:rsid w:val="005D646A"/>
    <w:rsid w:val="005E6505"/>
    <w:rsid w:val="005F0279"/>
    <w:rsid w:val="005F4F37"/>
    <w:rsid w:val="005F6EF5"/>
    <w:rsid w:val="006014FB"/>
    <w:rsid w:val="00604EF6"/>
    <w:rsid w:val="00613EE7"/>
    <w:rsid w:val="006241FB"/>
    <w:rsid w:val="00631426"/>
    <w:rsid w:val="006422AE"/>
    <w:rsid w:val="00663FCB"/>
    <w:rsid w:val="006C62C0"/>
    <w:rsid w:val="006D4F62"/>
    <w:rsid w:val="006D7737"/>
    <w:rsid w:val="006E3B36"/>
    <w:rsid w:val="006F3BDA"/>
    <w:rsid w:val="00746DB4"/>
    <w:rsid w:val="007506AF"/>
    <w:rsid w:val="00782B6E"/>
    <w:rsid w:val="007A5257"/>
    <w:rsid w:val="007B08CB"/>
    <w:rsid w:val="007B4726"/>
    <w:rsid w:val="007B59CD"/>
    <w:rsid w:val="007B5E3F"/>
    <w:rsid w:val="007D617C"/>
    <w:rsid w:val="007D7988"/>
    <w:rsid w:val="007F29E3"/>
    <w:rsid w:val="00835B33"/>
    <w:rsid w:val="0083639F"/>
    <w:rsid w:val="00863306"/>
    <w:rsid w:val="00896632"/>
    <w:rsid w:val="0089743A"/>
    <w:rsid w:val="008A4359"/>
    <w:rsid w:val="008B7A29"/>
    <w:rsid w:val="008E3BBF"/>
    <w:rsid w:val="008E72AC"/>
    <w:rsid w:val="00930AEF"/>
    <w:rsid w:val="00956274"/>
    <w:rsid w:val="009631E2"/>
    <w:rsid w:val="0097394B"/>
    <w:rsid w:val="009750AC"/>
    <w:rsid w:val="00976C38"/>
    <w:rsid w:val="009854AF"/>
    <w:rsid w:val="009A1E86"/>
    <w:rsid w:val="009B63F4"/>
    <w:rsid w:val="009C1382"/>
    <w:rsid w:val="009C6CC1"/>
    <w:rsid w:val="009D49C4"/>
    <w:rsid w:val="009E60F7"/>
    <w:rsid w:val="009F060B"/>
    <w:rsid w:val="00A02D17"/>
    <w:rsid w:val="00A5502A"/>
    <w:rsid w:val="00A65CAA"/>
    <w:rsid w:val="00A90D4C"/>
    <w:rsid w:val="00AB1309"/>
    <w:rsid w:val="00AB3F30"/>
    <w:rsid w:val="00AD4305"/>
    <w:rsid w:val="00AE3FA5"/>
    <w:rsid w:val="00AE5CDD"/>
    <w:rsid w:val="00AF46E0"/>
    <w:rsid w:val="00B06BB0"/>
    <w:rsid w:val="00B14059"/>
    <w:rsid w:val="00B201E5"/>
    <w:rsid w:val="00B20AB0"/>
    <w:rsid w:val="00B217BB"/>
    <w:rsid w:val="00B260D6"/>
    <w:rsid w:val="00B66569"/>
    <w:rsid w:val="00B869C5"/>
    <w:rsid w:val="00B9581F"/>
    <w:rsid w:val="00B95FA9"/>
    <w:rsid w:val="00BA2C48"/>
    <w:rsid w:val="00BA4E00"/>
    <w:rsid w:val="00BE4D5E"/>
    <w:rsid w:val="00BF5A28"/>
    <w:rsid w:val="00C17D11"/>
    <w:rsid w:val="00C21768"/>
    <w:rsid w:val="00C401FA"/>
    <w:rsid w:val="00C4034D"/>
    <w:rsid w:val="00C51AB3"/>
    <w:rsid w:val="00C6347E"/>
    <w:rsid w:val="00C71822"/>
    <w:rsid w:val="00C73AE9"/>
    <w:rsid w:val="00C80E02"/>
    <w:rsid w:val="00CA359F"/>
    <w:rsid w:val="00CD3F2D"/>
    <w:rsid w:val="00CD5117"/>
    <w:rsid w:val="00CF029B"/>
    <w:rsid w:val="00D20F05"/>
    <w:rsid w:val="00D25357"/>
    <w:rsid w:val="00D2550C"/>
    <w:rsid w:val="00D36F04"/>
    <w:rsid w:val="00D41939"/>
    <w:rsid w:val="00D508BB"/>
    <w:rsid w:val="00D545E2"/>
    <w:rsid w:val="00D557C7"/>
    <w:rsid w:val="00D81665"/>
    <w:rsid w:val="00D84AA4"/>
    <w:rsid w:val="00DA1000"/>
    <w:rsid w:val="00DF59E4"/>
    <w:rsid w:val="00DF5BA9"/>
    <w:rsid w:val="00E044C5"/>
    <w:rsid w:val="00E06C21"/>
    <w:rsid w:val="00E33863"/>
    <w:rsid w:val="00E60E0B"/>
    <w:rsid w:val="00E61D74"/>
    <w:rsid w:val="00E6365E"/>
    <w:rsid w:val="00E91D48"/>
    <w:rsid w:val="00EA3FA8"/>
    <w:rsid w:val="00EC2BBD"/>
    <w:rsid w:val="00ED384C"/>
    <w:rsid w:val="00ED3CD7"/>
    <w:rsid w:val="00F00238"/>
    <w:rsid w:val="00F2523E"/>
    <w:rsid w:val="00F41291"/>
    <w:rsid w:val="00F51B8E"/>
    <w:rsid w:val="00F62798"/>
    <w:rsid w:val="00F96179"/>
    <w:rsid w:val="00F97D04"/>
    <w:rsid w:val="00FA18CD"/>
    <w:rsid w:val="00FA7BDE"/>
    <w:rsid w:val="00FA7EE0"/>
    <w:rsid w:val="00FB71F2"/>
    <w:rsid w:val="00FC0930"/>
    <w:rsid w:val="00FE5EC9"/>
    <w:rsid w:val="00FE6D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3438AF-BC32-4FBF-9A9C-22918C3B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62B9"/>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0462B9"/>
    <w:pPr>
      <w:keepNext/>
      <w:jc w:val="both"/>
      <w:outlineLvl w:val="0"/>
    </w:pPr>
    <w:rPr>
      <w:rFonts w:ascii="Arial" w:hAnsi="Arial"/>
      <w:b/>
    </w:rPr>
  </w:style>
  <w:style w:type="paragraph" w:styleId="Titolo2">
    <w:name w:val="heading 2"/>
    <w:basedOn w:val="Normale"/>
    <w:next w:val="Normale"/>
    <w:link w:val="Titolo2Carattere"/>
    <w:qFormat/>
    <w:rsid w:val="000462B9"/>
    <w:pPr>
      <w:keepNext/>
      <w:ind w:right="-1"/>
      <w:jc w:val="both"/>
      <w:outlineLvl w:val="1"/>
    </w:pPr>
    <w:rPr>
      <w:rFonts w:eastAsia="Arial Unicode MS"/>
      <w:b/>
      <w:bCs/>
      <w:sz w:val="24"/>
      <w:szCs w:val="22"/>
    </w:rPr>
  </w:style>
  <w:style w:type="paragraph" w:styleId="Titolo3">
    <w:name w:val="heading 3"/>
    <w:basedOn w:val="Normale"/>
    <w:next w:val="Normale"/>
    <w:link w:val="Titolo3Carattere"/>
    <w:qFormat/>
    <w:rsid w:val="000462B9"/>
    <w:pPr>
      <w:keepNext/>
      <w:ind w:right="-1"/>
      <w:jc w:val="both"/>
      <w:outlineLvl w:val="2"/>
    </w:pPr>
    <w:rPr>
      <w:rFonts w:eastAsia="Arial Unicode MS"/>
      <w:b/>
      <w:bCs/>
      <w:sz w:val="22"/>
      <w:szCs w:val="22"/>
    </w:rPr>
  </w:style>
  <w:style w:type="paragraph" w:styleId="Titolo4">
    <w:name w:val="heading 4"/>
    <w:basedOn w:val="Normale"/>
    <w:next w:val="Normale"/>
    <w:link w:val="Titolo4Carattere"/>
    <w:qFormat/>
    <w:rsid w:val="000462B9"/>
    <w:pPr>
      <w:keepNext/>
      <w:jc w:val="center"/>
      <w:outlineLvl w:val="3"/>
    </w:pPr>
    <w:rPr>
      <w:rFonts w:eastAsia="Arial Unicode MS"/>
      <w:b/>
      <w:bCs/>
      <w:smallCaps/>
      <w:sz w:val="24"/>
    </w:rPr>
  </w:style>
  <w:style w:type="paragraph" w:styleId="Titolo5">
    <w:name w:val="heading 5"/>
    <w:basedOn w:val="Normale"/>
    <w:next w:val="Normale"/>
    <w:link w:val="Titolo5Carattere"/>
    <w:qFormat/>
    <w:rsid w:val="000462B9"/>
    <w:pPr>
      <w:keepNext/>
      <w:jc w:val="both"/>
      <w:outlineLvl w:val="4"/>
    </w:pPr>
    <w:rPr>
      <w:b/>
      <w:bCs/>
      <w:szCs w:val="24"/>
      <w:u w:val="single"/>
    </w:rPr>
  </w:style>
  <w:style w:type="paragraph" w:styleId="Titolo6">
    <w:name w:val="heading 6"/>
    <w:basedOn w:val="Normale"/>
    <w:next w:val="Normale"/>
    <w:link w:val="Titolo6Carattere"/>
    <w:qFormat/>
    <w:rsid w:val="000462B9"/>
    <w:pPr>
      <w:keepNext/>
      <w:outlineLvl w:val="5"/>
    </w:pPr>
    <w:rPr>
      <w:smallCaps/>
      <w:sz w:val="24"/>
    </w:rPr>
  </w:style>
  <w:style w:type="paragraph" w:styleId="Titolo7">
    <w:name w:val="heading 7"/>
    <w:basedOn w:val="Normale"/>
    <w:next w:val="Normale"/>
    <w:link w:val="Titolo7Carattere"/>
    <w:qFormat/>
    <w:rsid w:val="000462B9"/>
    <w:pPr>
      <w:keepNext/>
      <w:ind w:left="4422" w:firstLine="1242"/>
      <w:outlineLvl w:val="6"/>
    </w:pPr>
    <w:rPr>
      <w:sz w:val="24"/>
    </w:rPr>
  </w:style>
  <w:style w:type="paragraph" w:styleId="Titolo8">
    <w:name w:val="heading 8"/>
    <w:basedOn w:val="Normale"/>
    <w:next w:val="Normale"/>
    <w:link w:val="Titolo8Carattere"/>
    <w:qFormat/>
    <w:rsid w:val="000462B9"/>
    <w:pPr>
      <w:keepNext/>
      <w:jc w:val="center"/>
      <w:outlineLvl w:val="7"/>
    </w:pPr>
    <w:rPr>
      <w:b/>
      <w:smallCaps/>
      <w:sz w:val="28"/>
    </w:rPr>
  </w:style>
  <w:style w:type="paragraph" w:styleId="Titolo9">
    <w:name w:val="heading 9"/>
    <w:basedOn w:val="Normale"/>
    <w:next w:val="Normale"/>
    <w:link w:val="Titolo9Carattere"/>
    <w:qFormat/>
    <w:rsid w:val="000462B9"/>
    <w:pPr>
      <w:keepNext/>
      <w:ind w:left="993"/>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462B9"/>
    <w:rPr>
      <w:rFonts w:ascii="Arial" w:eastAsia="Times New Roman" w:hAnsi="Arial" w:cs="Times New Roman"/>
      <w:b/>
      <w:sz w:val="20"/>
      <w:szCs w:val="20"/>
      <w:lang w:eastAsia="it-IT"/>
    </w:rPr>
  </w:style>
  <w:style w:type="character" w:customStyle="1" w:styleId="Titolo2Carattere">
    <w:name w:val="Titolo 2 Carattere"/>
    <w:basedOn w:val="Carpredefinitoparagrafo"/>
    <w:link w:val="Titolo2"/>
    <w:rsid w:val="000462B9"/>
    <w:rPr>
      <w:rFonts w:ascii="Times New Roman" w:eastAsia="Arial Unicode MS" w:hAnsi="Times New Roman" w:cs="Times New Roman"/>
      <w:b/>
      <w:bCs/>
      <w:sz w:val="24"/>
      <w:lang w:eastAsia="it-IT"/>
    </w:rPr>
  </w:style>
  <w:style w:type="character" w:customStyle="1" w:styleId="Titolo3Carattere">
    <w:name w:val="Titolo 3 Carattere"/>
    <w:basedOn w:val="Carpredefinitoparagrafo"/>
    <w:link w:val="Titolo3"/>
    <w:rsid w:val="000462B9"/>
    <w:rPr>
      <w:rFonts w:ascii="Times New Roman" w:eastAsia="Arial Unicode MS" w:hAnsi="Times New Roman" w:cs="Times New Roman"/>
      <w:b/>
      <w:bCs/>
      <w:lang w:eastAsia="it-IT"/>
    </w:rPr>
  </w:style>
  <w:style w:type="character" w:customStyle="1" w:styleId="Titolo4Carattere">
    <w:name w:val="Titolo 4 Carattere"/>
    <w:basedOn w:val="Carpredefinitoparagrafo"/>
    <w:link w:val="Titolo4"/>
    <w:rsid w:val="000462B9"/>
    <w:rPr>
      <w:rFonts w:ascii="Times New Roman" w:eastAsia="Arial Unicode MS" w:hAnsi="Times New Roman" w:cs="Times New Roman"/>
      <w:b/>
      <w:bCs/>
      <w:smallCaps/>
      <w:sz w:val="24"/>
      <w:szCs w:val="20"/>
      <w:lang w:eastAsia="it-IT"/>
    </w:rPr>
  </w:style>
  <w:style w:type="character" w:customStyle="1" w:styleId="Titolo5Carattere">
    <w:name w:val="Titolo 5 Carattere"/>
    <w:basedOn w:val="Carpredefinitoparagrafo"/>
    <w:link w:val="Titolo5"/>
    <w:rsid w:val="000462B9"/>
    <w:rPr>
      <w:rFonts w:ascii="Times New Roman" w:eastAsia="Times New Roman" w:hAnsi="Times New Roman" w:cs="Times New Roman"/>
      <w:b/>
      <w:bCs/>
      <w:sz w:val="20"/>
      <w:szCs w:val="24"/>
      <w:u w:val="single"/>
      <w:lang w:eastAsia="it-IT"/>
    </w:rPr>
  </w:style>
  <w:style w:type="character" w:customStyle="1" w:styleId="Titolo6Carattere">
    <w:name w:val="Titolo 6 Carattere"/>
    <w:basedOn w:val="Carpredefinitoparagrafo"/>
    <w:link w:val="Titolo6"/>
    <w:rsid w:val="000462B9"/>
    <w:rPr>
      <w:rFonts w:ascii="Times New Roman" w:eastAsia="Times New Roman" w:hAnsi="Times New Roman" w:cs="Times New Roman"/>
      <w:smallCaps/>
      <w:sz w:val="24"/>
      <w:szCs w:val="20"/>
      <w:lang w:eastAsia="it-IT"/>
    </w:rPr>
  </w:style>
  <w:style w:type="character" w:customStyle="1" w:styleId="Titolo7Carattere">
    <w:name w:val="Titolo 7 Carattere"/>
    <w:basedOn w:val="Carpredefinitoparagrafo"/>
    <w:link w:val="Titolo7"/>
    <w:rsid w:val="000462B9"/>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rsid w:val="000462B9"/>
    <w:rPr>
      <w:rFonts w:ascii="Times New Roman" w:eastAsia="Times New Roman" w:hAnsi="Times New Roman" w:cs="Times New Roman"/>
      <w:b/>
      <w:smallCaps/>
      <w:sz w:val="28"/>
      <w:szCs w:val="20"/>
      <w:lang w:eastAsia="it-IT"/>
    </w:rPr>
  </w:style>
  <w:style w:type="character" w:customStyle="1" w:styleId="Titolo9Carattere">
    <w:name w:val="Titolo 9 Carattere"/>
    <w:basedOn w:val="Carpredefinitoparagrafo"/>
    <w:link w:val="Titolo9"/>
    <w:rsid w:val="000462B9"/>
    <w:rPr>
      <w:rFonts w:ascii="Times New Roman" w:eastAsia="Times New Roman" w:hAnsi="Times New Roman" w:cs="Times New Roman"/>
      <w:b/>
      <w:sz w:val="20"/>
      <w:szCs w:val="20"/>
      <w:lang w:eastAsia="it-IT"/>
    </w:rPr>
  </w:style>
  <w:style w:type="paragraph" w:styleId="Corpotesto">
    <w:name w:val="Body Text"/>
    <w:basedOn w:val="Normale"/>
    <w:link w:val="CorpotestoCarattere"/>
    <w:rsid w:val="000462B9"/>
    <w:pPr>
      <w:jc w:val="both"/>
    </w:pPr>
    <w:rPr>
      <w:rFonts w:ascii="Arial" w:hAnsi="Arial"/>
    </w:rPr>
  </w:style>
  <w:style w:type="character" w:customStyle="1" w:styleId="CorpotestoCarattere">
    <w:name w:val="Corpo testo Carattere"/>
    <w:basedOn w:val="Carpredefinitoparagrafo"/>
    <w:link w:val="Corpotesto"/>
    <w:rsid w:val="000462B9"/>
    <w:rPr>
      <w:rFonts w:ascii="Arial" w:eastAsia="Times New Roman" w:hAnsi="Arial" w:cs="Times New Roman"/>
      <w:sz w:val="20"/>
      <w:szCs w:val="20"/>
      <w:lang w:eastAsia="it-IT"/>
    </w:rPr>
  </w:style>
  <w:style w:type="paragraph" w:styleId="Rientrocorpodeltesto">
    <w:name w:val="Body Text Indent"/>
    <w:basedOn w:val="Normale"/>
    <w:link w:val="RientrocorpodeltestoCarattere"/>
    <w:rsid w:val="000462B9"/>
    <w:pPr>
      <w:ind w:firstLine="708"/>
      <w:jc w:val="both"/>
    </w:pPr>
    <w:rPr>
      <w:rFonts w:ascii="Arial" w:hAnsi="Arial"/>
    </w:rPr>
  </w:style>
  <w:style w:type="character" w:customStyle="1" w:styleId="RientrocorpodeltestoCarattere">
    <w:name w:val="Rientro corpo del testo Carattere"/>
    <w:basedOn w:val="Carpredefinitoparagrafo"/>
    <w:link w:val="Rientrocorpodeltesto"/>
    <w:rsid w:val="000462B9"/>
    <w:rPr>
      <w:rFonts w:ascii="Arial" w:eastAsia="Times New Roman" w:hAnsi="Arial" w:cs="Times New Roman"/>
      <w:sz w:val="20"/>
      <w:szCs w:val="20"/>
      <w:lang w:eastAsia="it-IT"/>
    </w:rPr>
  </w:style>
  <w:style w:type="paragraph" w:styleId="Corpodeltesto2">
    <w:name w:val="Body Text 2"/>
    <w:basedOn w:val="Normale"/>
    <w:link w:val="Corpodeltesto2Carattere"/>
    <w:rsid w:val="000462B9"/>
    <w:pPr>
      <w:jc w:val="both"/>
    </w:pPr>
    <w:rPr>
      <w:rFonts w:ascii="Arial" w:hAnsi="Arial"/>
      <w:b/>
    </w:rPr>
  </w:style>
  <w:style w:type="character" w:customStyle="1" w:styleId="Corpodeltesto2Carattere">
    <w:name w:val="Corpo del testo 2 Carattere"/>
    <w:basedOn w:val="Carpredefinitoparagrafo"/>
    <w:link w:val="Corpodeltesto2"/>
    <w:rsid w:val="000462B9"/>
    <w:rPr>
      <w:rFonts w:ascii="Arial" w:eastAsia="Times New Roman" w:hAnsi="Arial" w:cs="Times New Roman"/>
      <w:b/>
      <w:sz w:val="20"/>
      <w:szCs w:val="20"/>
      <w:lang w:eastAsia="it-IT"/>
    </w:rPr>
  </w:style>
  <w:style w:type="paragraph" w:styleId="Corpodeltesto3">
    <w:name w:val="Body Text 3"/>
    <w:basedOn w:val="Normale"/>
    <w:link w:val="Corpodeltesto3Carattere"/>
    <w:rsid w:val="000462B9"/>
    <w:rPr>
      <w:rFonts w:ascii="Arial" w:hAnsi="Arial"/>
      <w:u w:val="single"/>
    </w:rPr>
  </w:style>
  <w:style w:type="character" w:customStyle="1" w:styleId="Corpodeltesto3Carattere">
    <w:name w:val="Corpo del testo 3 Carattere"/>
    <w:basedOn w:val="Carpredefinitoparagrafo"/>
    <w:link w:val="Corpodeltesto3"/>
    <w:rsid w:val="000462B9"/>
    <w:rPr>
      <w:rFonts w:ascii="Arial" w:eastAsia="Times New Roman" w:hAnsi="Arial" w:cs="Times New Roman"/>
      <w:sz w:val="20"/>
      <w:szCs w:val="20"/>
      <w:u w:val="single"/>
      <w:lang w:eastAsia="it-IT"/>
    </w:rPr>
  </w:style>
  <w:style w:type="paragraph" w:styleId="Pidipagina">
    <w:name w:val="footer"/>
    <w:basedOn w:val="Normale"/>
    <w:link w:val="PidipaginaCarattere"/>
    <w:uiPriority w:val="99"/>
    <w:rsid w:val="000462B9"/>
    <w:pPr>
      <w:tabs>
        <w:tab w:val="center" w:pos="4819"/>
        <w:tab w:val="right" w:pos="9638"/>
      </w:tabs>
    </w:pPr>
  </w:style>
  <w:style w:type="character" w:customStyle="1" w:styleId="PidipaginaCarattere">
    <w:name w:val="Piè di pagina Carattere"/>
    <w:basedOn w:val="Carpredefinitoparagrafo"/>
    <w:link w:val="Pidipagina"/>
    <w:uiPriority w:val="99"/>
    <w:rsid w:val="000462B9"/>
    <w:rPr>
      <w:rFonts w:ascii="Times New Roman" w:eastAsia="Times New Roman" w:hAnsi="Times New Roman" w:cs="Times New Roman"/>
      <w:sz w:val="20"/>
      <w:szCs w:val="20"/>
      <w:lang w:eastAsia="it-IT"/>
    </w:rPr>
  </w:style>
  <w:style w:type="character" w:styleId="Numeropagina">
    <w:name w:val="page number"/>
    <w:basedOn w:val="Carpredefinitoparagrafo"/>
    <w:rsid w:val="000462B9"/>
  </w:style>
  <w:style w:type="paragraph" w:styleId="Intestazione">
    <w:name w:val="header"/>
    <w:basedOn w:val="Normale"/>
    <w:link w:val="IntestazioneCarattere"/>
    <w:rsid w:val="000462B9"/>
    <w:pPr>
      <w:tabs>
        <w:tab w:val="center" w:pos="4819"/>
        <w:tab w:val="right" w:pos="9638"/>
      </w:tabs>
    </w:pPr>
  </w:style>
  <w:style w:type="character" w:customStyle="1" w:styleId="IntestazioneCarattere">
    <w:name w:val="Intestazione Carattere"/>
    <w:basedOn w:val="Carpredefinitoparagrafo"/>
    <w:link w:val="Intestazione"/>
    <w:rsid w:val="000462B9"/>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rsid w:val="000462B9"/>
    <w:pPr>
      <w:ind w:firstLine="540"/>
    </w:pPr>
    <w:rPr>
      <w:sz w:val="24"/>
      <w:szCs w:val="24"/>
    </w:rPr>
  </w:style>
  <w:style w:type="character" w:customStyle="1" w:styleId="Rientrocorpodeltesto2Carattere">
    <w:name w:val="Rientro corpo del testo 2 Carattere"/>
    <w:basedOn w:val="Carpredefinitoparagrafo"/>
    <w:link w:val="Rientrocorpodeltesto2"/>
    <w:rsid w:val="000462B9"/>
    <w:rPr>
      <w:rFonts w:ascii="Times New Roman" w:eastAsia="Times New Roman" w:hAnsi="Times New Roman" w:cs="Times New Roman"/>
      <w:sz w:val="24"/>
      <w:szCs w:val="24"/>
      <w:lang w:eastAsia="it-IT"/>
    </w:rPr>
  </w:style>
  <w:style w:type="paragraph" w:styleId="Titolo">
    <w:name w:val="Title"/>
    <w:basedOn w:val="Normale"/>
    <w:link w:val="TitoloCarattere"/>
    <w:qFormat/>
    <w:rsid w:val="000462B9"/>
    <w:pPr>
      <w:jc w:val="center"/>
    </w:pPr>
    <w:rPr>
      <w:sz w:val="28"/>
    </w:rPr>
  </w:style>
  <w:style w:type="character" w:customStyle="1" w:styleId="TitoloCarattere">
    <w:name w:val="Titolo Carattere"/>
    <w:basedOn w:val="Carpredefinitoparagrafo"/>
    <w:link w:val="Titolo"/>
    <w:rsid w:val="000462B9"/>
    <w:rPr>
      <w:rFonts w:ascii="Times New Roman" w:eastAsia="Times New Roman" w:hAnsi="Times New Roman" w:cs="Times New Roman"/>
      <w:sz w:val="28"/>
      <w:szCs w:val="20"/>
      <w:lang w:eastAsia="it-IT"/>
    </w:rPr>
  </w:style>
  <w:style w:type="paragraph" w:styleId="Sottotitolo">
    <w:name w:val="Subtitle"/>
    <w:basedOn w:val="Normale"/>
    <w:link w:val="SottotitoloCarattere"/>
    <w:qFormat/>
    <w:rsid w:val="000462B9"/>
    <w:pPr>
      <w:jc w:val="center"/>
    </w:pPr>
    <w:rPr>
      <w:rFonts w:ascii="Bookman Old Style" w:hAnsi="Bookman Old Style"/>
      <w:sz w:val="28"/>
    </w:rPr>
  </w:style>
  <w:style w:type="character" w:customStyle="1" w:styleId="SottotitoloCarattere">
    <w:name w:val="Sottotitolo Carattere"/>
    <w:basedOn w:val="Carpredefinitoparagrafo"/>
    <w:link w:val="Sottotitolo"/>
    <w:rsid w:val="000462B9"/>
    <w:rPr>
      <w:rFonts w:ascii="Bookman Old Style" w:eastAsia="Times New Roman" w:hAnsi="Bookman Old Style" w:cs="Times New Roman"/>
      <w:sz w:val="28"/>
      <w:szCs w:val="20"/>
      <w:lang w:eastAsia="it-IT"/>
    </w:rPr>
  </w:style>
  <w:style w:type="character" w:styleId="Collegamentoipertestuale">
    <w:name w:val="Hyperlink"/>
    <w:basedOn w:val="Carpredefinitoparagrafo"/>
    <w:rsid w:val="000462B9"/>
    <w:rPr>
      <w:color w:val="0000FF"/>
      <w:u w:val="single"/>
    </w:rPr>
  </w:style>
  <w:style w:type="character" w:styleId="Collegamentovisitato">
    <w:name w:val="FollowedHyperlink"/>
    <w:basedOn w:val="Carpredefinitoparagrafo"/>
    <w:rsid w:val="000462B9"/>
    <w:rPr>
      <w:color w:val="800080"/>
      <w:u w:val="single"/>
    </w:rPr>
  </w:style>
  <w:style w:type="paragraph" w:styleId="Testodelblocco">
    <w:name w:val="Block Text"/>
    <w:basedOn w:val="Normale"/>
    <w:rsid w:val="000462B9"/>
    <w:pPr>
      <w:spacing w:line="360" w:lineRule="auto"/>
      <w:ind w:left="708" w:right="707"/>
    </w:pPr>
    <w:rPr>
      <w:sz w:val="22"/>
    </w:rPr>
  </w:style>
  <w:style w:type="paragraph" w:styleId="Rientrocorpodeltesto3">
    <w:name w:val="Body Text Indent 3"/>
    <w:basedOn w:val="Normale"/>
    <w:link w:val="Rientrocorpodeltesto3Carattere"/>
    <w:rsid w:val="000462B9"/>
    <w:pPr>
      <w:ind w:left="709"/>
      <w:jc w:val="both"/>
    </w:pPr>
    <w:rPr>
      <w:sz w:val="22"/>
    </w:rPr>
  </w:style>
  <w:style w:type="character" w:customStyle="1" w:styleId="Rientrocorpodeltesto3Carattere">
    <w:name w:val="Rientro corpo del testo 3 Carattere"/>
    <w:basedOn w:val="Carpredefinitoparagrafo"/>
    <w:link w:val="Rientrocorpodeltesto3"/>
    <w:rsid w:val="000462B9"/>
    <w:rPr>
      <w:rFonts w:ascii="Times New Roman" w:eastAsia="Times New Roman" w:hAnsi="Times New Roman" w:cs="Times New Roman"/>
      <w:szCs w:val="20"/>
      <w:lang w:eastAsia="it-IT"/>
    </w:rPr>
  </w:style>
  <w:style w:type="paragraph" w:customStyle="1" w:styleId="Corpoarticolo">
    <w:name w:val="Corpo articolo"/>
    <w:basedOn w:val="Normale"/>
    <w:rsid w:val="000462B9"/>
    <w:pPr>
      <w:spacing w:line="480" w:lineRule="atLeast"/>
      <w:ind w:right="397" w:firstLine="68"/>
      <w:jc w:val="both"/>
    </w:pPr>
    <w:rPr>
      <w:sz w:val="24"/>
    </w:rPr>
  </w:style>
  <w:style w:type="paragraph" w:styleId="Testonormale">
    <w:name w:val="Plain Text"/>
    <w:basedOn w:val="Normale"/>
    <w:link w:val="TestonormaleCarattere"/>
    <w:rsid w:val="000462B9"/>
    <w:pPr>
      <w:autoSpaceDE w:val="0"/>
      <w:autoSpaceDN w:val="0"/>
    </w:pPr>
    <w:rPr>
      <w:rFonts w:ascii="Courier New" w:hAnsi="Courier New"/>
    </w:rPr>
  </w:style>
  <w:style w:type="character" w:customStyle="1" w:styleId="TestonormaleCarattere">
    <w:name w:val="Testo normale Carattere"/>
    <w:basedOn w:val="Carpredefinitoparagrafo"/>
    <w:link w:val="Testonormale"/>
    <w:rsid w:val="000462B9"/>
    <w:rPr>
      <w:rFonts w:ascii="Courier New" w:eastAsia="Times New Roman" w:hAnsi="Courier New" w:cs="Times New Roman"/>
      <w:sz w:val="20"/>
      <w:szCs w:val="20"/>
      <w:lang w:eastAsia="it-IT"/>
    </w:rPr>
  </w:style>
  <w:style w:type="paragraph" w:styleId="NormaleWeb">
    <w:name w:val="Normal (Web)"/>
    <w:basedOn w:val="Normale"/>
    <w:uiPriority w:val="99"/>
    <w:unhideWhenUsed/>
    <w:rsid w:val="000462B9"/>
    <w:pPr>
      <w:spacing w:before="100" w:beforeAutospacing="1" w:after="100" w:afterAutospacing="1"/>
    </w:pPr>
    <w:rPr>
      <w:sz w:val="24"/>
      <w:szCs w:val="24"/>
    </w:rPr>
  </w:style>
  <w:style w:type="character" w:styleId="Enfasigrassetto">
    <w:name w:val="Strong"/>
    <w:basedOn w:val="Carpredefinitoparagrafo"/>
    <w:uiPriority w:val="22"/>
    <w:qFormat/>
    <w:rsid w:val="000462B9"/>
    <w:rPr>
      <w:b/>
      <w:bCs/>
    </w:rPr>
  </w:style>
  <w:style w:type="paragraph" w:styleId="Testofumetto">
    <w:name w:val="Balloon Text"/>
    <w:basedOn w:val="Normale"/>
    <w:link w:val="TestofumettoCarattere"/>
    <w:rsid w:val="000462B9"/>
    <w:rPr>
      <w:rFonts w:ascii="Tahoma" w:hAnsi="Tahoma" w:cs="Tahoma"/>
      <w:sz w:val="16"/>
      <w:szCs w:val="16"/>
    </w:rPr>
  </w:style>
  <w:style w:type="character" w:customStyle="1" w:styleId="TestofumettoCarattere">
    <w:name w:val="Testo fumetto Carattere"/>
    <w:basedOn w:val="Carpredefinitoparagrafo"/>
    <w:link w:val="Testofumetto"/>
    <w:rsid w:val="000462B9"/>
    <w:rPr>
      <w:rFonts w:ascii="Tahoma" w:eastAsia="Times New Roman" w:hAnsi="Tahoma" w:cs="Tahoma"/>
      <w:sz w:val="16"/>
      <w:szCs w:val="16"/>
      <w:lang w:eastAsia="it-IT"/>
    </w:rPr>
  </w:style>
  <w:style w:type="paragraph" w:styleId="Paragrafoelenco">
    <w:name w:val="List Paragraph"/>
    <w:basedOn w:val="Normale"/>
    <w:uiPriority w:val="34"/>
    <w:qFormat/>
    <w:rsid w:val="000462B9"/>
    <w:pPr>
      <w:ind w:left="720"/>
      <w:contextualSpacing/>
    </w:pPr>
  </w:style>
  <w:style w:type="character" w:customStyle="1" w:styleId="apple-converted-space">
    <w:name w:val="apple-converted-space"/>
    <w:basedOn w:val="Carpredefinitoparagrafo"/>
    <w:rsid w:val="000462B9"/>
  </w:style>
  <w:style w:type="character" w:styleId="Enfasicorsivo">
    <w:name w:val="Emphasis"/>
    <w:basedOn w:val="Carpredefinitoparagrafo"/>
    <w:uiPriority w:val="20"/>
    <w:qFormat/>
    <w:rsid w:val="000462B9"/>
    <w:rPr>
      <w:i/>
      <w:iCs/>
    </w:rPr>
  </w:style>
  <w:style w:type="paragraph" w:customStyle="1" w:styleId="Default">
    <w:name w:val="Default"/>
    <w:rsid w:val="000462B9"/>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unhideWhenUsed/>
    <w:rsid w:val="000462B9"/>
  </w:style>
  <w:style w:type="character" w:customStyle="1" w:styleId="TestonotaapidipaginaCarattere">
    <w:name w:val="Testo nota a piè di pagina Carattere"/>
    <w:basedOn w:val="Carpredefinitoparagrafo"/>
    <w:link w:val="Testonotaapidipagina"/>
    <w:semiHidden/>
    <w:rsid w:val="000462B9"/>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0462B9"/>
    <w:rPr>
      <w:vertAlign w:val="superscript"/>
    </w:rPr>
  </w:style>
  <w:style w:type="character" w:customStyle="1" w:styleId="TestonotadichiusuraCarattere">
    <w:name w:val="Testo nota di chiusura Carattere"/>
    <w:basedOn w:val="Carpredefinitoparagrafo"/>
    <w:link w:val="Testonotadichiusura"/>
    <w:semiHidden/>
    <w:rsid w:val="000462B9"/>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semiHidden/>
    <w:unhideWhenUsed/>
    <w:rsid w:val="000462B9"/>
  </w:style>
  <w:style w:type="paragraph" w:customStyle="1" w:styleId="Style1">
    <w:name w:val="Style 1"/>
    <w:basedOn w:val="Normale"/>
    <w:rsid w:val="008E3BBF"/>
    <w:pPr>
      <w:widowControl w:val="0"/>
      <w:ind w:left="72"/>
    </w:pPr>
    <w:rPr>
      <w:noProof/>
      <w:color w:val="000000"/>
    </w:rPr>
  </w:style>
  <w:style w:type="paragraph" w:customStyle="1" w:styleId="textbox">
    <w:name w:val="textbox"/>
    <w:basedOn w:val="Normale"/>
    <w:rsid w:val="00A65CA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985770">
      <w:bodyDiv w:val="1"/>
      <w:marLeft w:val="0"/>
      <w:marRight w:val="0"/>
      <w:marTop w:val="0"/>
      <w:marBottom w:val="0"/>
      <w:divBdr>
        <w:top w:val="none" w:sz="0" w:space="0" w:color="auto"/>
        <w:left w:val="none" w:sz="0" w:space="0" w:color="auto"/>
        <w:bottom w:val="none" w:sz="0" w:space="0" w:color="auto"/>
        <w:right w:val="none" w:sz="0" w:space="0" w:color="auto"/>
      </w:divBdr>
    </w:div>
    <w:div w:id="977339053">
      <w:bodyDiv w:val="1"/>
      <w:marLeft w:val="0"/>
      <w:marRight w:val="0"/>
      <w:marTop w:val="0"/>
      <w:marBottom w:val="0"/>
      <w:divBdr>
        <w:top w:val="none" w:sz="0" w:space="0" w:color="auto"/>
        <w:left w:val="none" w:sz="0" w:space="0" w:color="auto"/>
        <w:bottom w:val="none" w:sz="0" w:space="0" w:color="auto"/>
        <w:right w:val="none" w:sz="0" w:space="0" w:color="auto"/>
      </w:divBdr>
    </w:div>
    <w:div w:id="1007709513">
      <w:bodyDiv w:val="1"/>
      <w:marLeft w:val="0"/>
      <w:marRight w:val="0"/>
      <w:marTop w:val="0"/>
      <w:marBottom w:val="0"/>
      <w:divBdr>
        <w:top w:val="none" w:sz="0" w:space="0" w:color="auto"/>
        <w:left w:val="none" w:sz="0" w:space="0" w:color="auto"/>
        <w:bottom w:val="none" w:sz="0" w:space="0" w:color="auto"/>
        <w:right w:val="none" w:sz="0" w:space="0" w:color="auto"/>
      </w:divBdr>
    </w:div>
    <w:div w:id="1133982188">
      <w:bodyDiv w:val="1"/>
      <w:marLeft w:val="0"/>
      <w:marRight w:val="0"/>
      <w:marTop w:val="0"/>
      <w:marBottom w:val="0"/>
      <w:divBdr>
        <w:top w:val="none" w:sz="0" w:space="0" w:color="auto"/>
        <w:left w:val="none" w:sz="0" w:space="0" w:color="auto"/>
        <w:bottom w:val="none" w:sz="0" w:space="0" w:color="auto"/>
        <w:right w:val="none" w:sz="0" w:space="0" w:color="auto"/>
      </w:divBdr>
    </w:div>
    <w:div w:id="169957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8C0F8-6659-4FF5-9173-D3B2C8D4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3224</Words>
  <Characters>18377</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gbasile</dc:creator>
  <cp:lastModifiedBy>Utente</cp:lastModifiedBy>
  <cp:revision>3</cp:revision>
  <cp:lastPrinted>2018-08-28T15:10:00Z</cp:lastPrinted>
  <dcterms:created xsi:type="dcterms:W3CDTF">2019-02-12T10:32:00Z</dcterms:created>
  <dcterms:modified xsi:type="dcterms:W3CDTF">2019-03-01T14:06:00Z</dcterms:modified>
</cp:coreProperties>
</file>