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815" w:rsidRDefault="00A63815"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 xml:space="preserve">Riferimento della pubblicazione del pertinente avviso o bando </w:t>
      </w:r>
      <w:proofErr w:type="gramStart"/>
      <w:r>
        <w:rPr>
          <w:rFonts w:ascii="Arial" w:hAnsi="Arial" w:cs="Arial"/>
          <w:b/>
          <w:sz w:val="15"/>
          <w:szCs w:val="15"/>
        </w:rPr>
        <w:t>(</w:t>
      </w:r>
      <w:r>
        <w:rPr>
          <w:rStyle w:val="Rimandonotaapidipagina"/>
          <w:rFonts w:ascii="Arial" w:hAnsi="Arial" w:cs="Arial"/>
          <w:b/>
          <w:sz w:val="15"/>
          <w:szCs w:val="15"/>
        </w:rPr>
        <w:footnoteReference w:id="2"/>
      </w:r>
      <w:r>
        <w:rPr>
          <w:rFonts w:ascii="Arial" w:hAnsi="Arial" w:cs="Arial"/>
          <w:b/>
          <w:sz w:val="15"/>
          <w:szCs w:val="15"/>
        </w:rPr>
        <w:t>)  nella</w:t>
      </w:r>
      <w:proofErr w:type="gramEnd"/>
      <w:r>
        <w:rPr>
          <w:rFonts w:ascii="Arial" w:hAnsi="Arial" w:cs="Arial"/>
          <w:b/>
          <w:sz w:val="15"/>
          <w:szCs w:val="15"/>
        </w:rPr>
        <w:t xml:space="preserve">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252D1F" w:rsidRDefault="00252D1F" w:rsidP="00A63815">
      <w:pPr>
        <w:pStyle w:val="SectionTitle"/>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501AD" w:rsidRDefault="00A63815" w:rsidP="004039A0">
            <w:pPr>
              <w:rPr>
                <w:rFonts w:ascii="Arial" w:hAnsi="Arial" w:cs="Arial"/>
                <w:b/>
                <w:sz w:val="14"/>
                <w:szCs w:val="14"/>
              </w:rPr>
            </w:pPr>
            <w:r w:rsidRPr="001501AD">
              <w:rPr>
                <w:rFonts w:ascii="Arial" w:hAnsi="Arial" w:cs="Arial"/>
                <w:b/>
                <w:sz w:val="14"/>
                <w:szCs w:val="14"/>
              </w:rPr>
              <w:t>Risposta:</w:t>
            </w:r>
          </w:p>
          <w:p w:rsidR="00A63815" w:rsidRPr="001501AD" w:rsidRDefault="007F18A5" w:rsidP="007F18A5">
            <w:pPr>
              <w:rPr>
                <w:sz w:val="18"/>
                <w:szCs w:val="18"/>
              </w:rPr>
            </w:pPr>
            <w:r w:rsidRPr="00B84E47">
              <w:rPr>
                <w:rFonts w:ascii="Calibri" w:hAnsi="Calibri" w:cs="Calibri"/>
                <w:sz w:val="18"/>
                <w:szCs w:val="18"/>
              </w:rPr>
              <w:t xml:space="preserve">procedura aperta ai sensi dell’art. 60 del </w:t>
            </w:r>
            <w:proofErr w:type="spellStart"/>
            <w:r w:rsidRPr="00B84E47">
              <w:rPr>
                <w:rFonts w:ascii="Calibri" w:hAnsi="Calibri" w:cs="Calibri"/>
                <w:sz w:val="18"/>
                <w:szCs w:val="18"/>
              </w:rPr>
              <w:t>D.lgs</w:t>
            </w:r>
            <w:proofErr w:type="spellEnd"/>
            <w:r w:rsidRPr="00B84E47">
              <w:rPr>
                <w:rFonts w:ascii="Calibri" w:hAnsi="Calibri" w:cs="Calibri"/>
                <w:sz w:val="18"/>
                <w:szCs w:val="18"/>
              </w:rPr>
              <w:t xml:space="preserve"> 50/201</w:t>
            </w:r>
            <w:r>
              <w:rPr>
                <w:rFonts w:ascii="Calibri" w:hAnsi="Calibri" w:cs="Calibri"/>
                <w:sz w:val="18"/>
                <w:szCs w:val="18"/>
              </w:rPr>
              <w:t>6, dell’art. 1 c. 380 le</w:t>
            </w:r>
            <w:r w:rsidRPr="00B84E47">
              <w:rPr>
                <w:rFonts w:ascii="Calibri" w:hAnsi="Calibri" w:cs="Calibri"/>
                <w:sz w:val="18"/>
                <w:szCs w:val="18"/>
              </w:rPr>
              <w:t xml:space="preserve">gge finanziaria 2018 e delle Linee guida ANAC n. 10, di attuazione del Decreto legislativo 18 aprile 2016 n. 50 per l’affidamento dei servizi di  “vigilanza fissa e di guardiania non armata da svolgersi nell’ambito portuale di Napoli presso il villaggio degli atleti durante lo svolgimento della Universiade 2019” con il criterio dell’offerta economicamente più vantaggiosa sulla base del miglior rapporto qualità/prezzo, giusta art. 95 co 2 del </w:t>
            </w:r>
            <w:proofErr w:type="spellStart"/>
            <w:r w:rsidRPr="00B84E47">
              <w:rPr>
                <w:rFonts w:ascii="Calibri" w:hAnsi="Calibri" w:cs="Calibri"/>
                <w:sz w:val="18"/>
                <w:szCs w:val="18"/>
              </w:rPr>
              <w:t>D.lgs</w:t>
            </w:r>
            <w:proofErr w:type="spellEnd"/>
            <w:r w:rsidRPr="00B84E47">
              <w:rPr>
                <w:rFonts w:ascii="Calibri" w:hAnsi="Calibri" w:cs="Calibri"/>
                <w:sz w:val="18"/>
                <w:szCs w:val="18"/>
              </w:rPr>
              <w:t xml:space="preserve"> 50/2016 </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B84E47">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A19C5" w:rsidRPr="00905D25" w:rsidRDefault="00AA19C5" w:rsidP="007F18A5">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007F18A5" w:rsidRPr="007F18A5">
              <w:rPr>
                <w:rFonts w:ascii="Calibri" w:eastAsiaTheme="minorHAnsi" w:hAnsi="Calibri" w:cs="Calibri"/>
                <w:sz w:val="18"/>
                <w:szCs w:val="18"/>
                <w:lang w:eastAsia="en-US"/>
              </w:rPr>
              <w:t xml:space="preserve">dei servizi </w:t>
            </w:r>
            <w:proofErr w:type="gramStart"/>
            <w:r w:rsidR="007F18A5" w:rsidRPr="007F18A5">
              <w:rPr>
                <w:rFonts w:ascii="Calibri" w:eastAsiaTheme="minorHAnsi" w:hAnsi="Calibri" w:cs="Calibri"/>
                <w:sz w:val="18"/>
                <w:szCs w:val="18"/>
                <w:lang w:eastAsia="en-US"/>
              </w:rPr>
              <w:t>di  “</w:t>
            </w:r>
            <w:proofErr w:type="gramEnd"/>
            <w:r w:rsidR="007F18A5" w:rsidRPr="007F18A5">
              <w:rPr>
                <w:rFonts w:ascii="Calibri" w:eastAsiaTheme="minorHAnsi" w:hAnsi="Calibri" w:cs="Calibri"/>
                <w:sz w:val="18"/>
                <w:szCs w:val="18"/>
                <w:lang w:eastAsia="en-US"/>
              </w:rPr>
              <w:t xml:space="preserve">vigilanza fissa e di guardiania non armata da svolgersi nell’ambito portuale di </w:t>
            </w:r>
            <w:proofErr w:type="spellStart"/>
            <w:r w:rsidR="007F18A5" w:rsidRPr="007F18A5">
              <w:rPr>
                <w:rFonts w:ascii="Calibri" w:eastAsiaTheme="minorHAnsi" w:hAnsi="Calibri" w:cs="Calibri"/>
                <w:sz w:val="18"/>
                <w:szCs w:val="18"/>
                <w:lang w:eastAsia="en-US"/>
              </w:rPr>
              <w:t>napoli</w:t>
            </w:r>
            <w:proofErr w:type="spellEnd"/>
            <w:r w:rsidR="007F18A5" w:rsidRPr="007F18A5">
              <w:rPr>
                <w:rFonts w:ascii="Calibri" w:eastAsiaTheme="minorHAnsi" w:hAnsi="Calibri" w:cs="Calibri"/>
                <w:sz w:val="18"/>
                <w:szCs w:val="18"/>
                <w:lang w:eastAsia="en-US"/>
              </w:rPr>
              <w:t xml:space="preserve"> presso il villaggio degli atleti durante lo svolgimento della universiade 2019”</w:t>
            </w:r>
            <w:r w:rsidR="007F18A5">
              <w:rPr>
                <w:rFonts w:ascii="Calibri" w:eastAsiaTheme="minorHAnsi" w:hAnsi="Calibri" w:cs="Calibri"/>
                <w:sz w:val="18"/>
                <w:szCs w:val="18"/>
                <w:lang w:eastAsia="en-US"/>
              </w:rPr>
              <w:t xml:space="preserve">, nel porto </w:t>
            </w:r>
            <w:r w:rsidR="00292B98">
              <w:rPr>
                <w:rFonts w:ascii="Calibri" w:eastAsiaTheme="minorHAnsi" w:hAnsi="Calibri" w:cs="Calibri"/>
                <w:sz w:val="18"/>
                <w:szCs w:val="18"/>
                <w:lang w:eastAsia="en-US"/>
              </w:rPr>
              <w:t xml:space="preserve"> di Napoli</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 xml:space="preserve">Codice progetto (ove l’appalto sia finanziato o cofinanziato con fondi </w:t>
            </w:r>
            <w:proofErr w:type="gramStart"/>
            <w:r w:rsidRPr="003A443E">
              <w:rPr>
                <w:rFonts w:ascii="Arial" w:hAnsi="Arial" w:cs="Arial"/>
                <w:color w:val="000000"/>
                <w:sz w:val="14"/>
                <w:szCs w:val="14"/>
              </w:rPr>
              <w:t>europei)</w:t>
            </w:r>
            <w:r w:rsidRPr="003A443E">
              <w:rPr>
                <w:rFonts w:ascii="Arial" w:hAnsi="Arial" w:cs="Arial"/>
                <w:color w:val="000000"/>
                <w:sz w:val="14"/>
                <w:szCs w:val="14"/>
              </w:rPr>
              <w:tab/>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6A7337">
              <w:rPr>
                <w:rFonts w:ascii="Calibri" w:hAnsi="Calibri" w:cs="Calibri"/>
                <w:spacing w:val="4"/>
                <w:sz w:val="18"/>
                <w:szCs w:val="18"/>
              </w:rPr>
              <w:t>7805621A36</w:t>
            </w:r>
          </w:p>
          <w:p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r w:rsidR="006A7337">
              <w:rPr>
                <w:rFonts w:ascii="Arial" w:hAnsi="Arial" w:cs="Arial"/>
                <w:color w:val="000000"/>
                <w:sz w:val="18"/>
                <w:szCs w:val="18"/>
              </w:rPr>
              <w:t xml:space="preserve"> C69F19000170009</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bookmarkStart w:id="0" w:name="_GoBack"/>
      <w:bookmarkEnd w:id="0"/>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w:t>
            </w:r>
            <w:proofErr w:type="gramStart"/>
            <w:r w:rsidRPr="003A443E">
              <w:rPr>
                <w:rFonts w:ascii="Arial" w:hAnsi="Arial" w:cs="Arial"/>
                <w:color w:val="000000"/>
                <w:sz w:val="14"/>
                <w:szCs w:val="14"/>
              </w:rPr>
              <w:t>indirizzo</w:t>
            </w:r>
            <w:proofErr w:type="gramEnd"/>
            <w:r w:rsidRPr="003A443E">
              <w:rPr>
                <w:rFonts w:ascii="Arial" w:hAnsi="Arial" w:cs="Arial"/>
                <w:color w:val="000000"/>
                <w:sz w:val="14"/>
                <w:szCs w:val="14"/>
              </w:rPr>
              <w:t xml:space="preserve">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proofErr w:type="gramStart"/>
            <w:r w:rsidRPr="003A443E">
              <w:rPr>
                <w:rFonts w:ascii="Arial" w:hAnsi="Arial" w:cs="Arial"/>
                <w:color w:val="000000"/>
                <w:sz w:val="14"/>
                <w:szCs w:val="14"/>
              </w:rPr>
              <w:t>qual</w:t>
            </w:r>
            <w:proofErr w:type="gramEnd"/>
            <w:r w:rsidRPr="003A443E">
              <w:rPr>
                <w:rFonts w:ascii="Arial" w:hAnsi="Arial" w:cs="Arial"/>
                <w:color w:val="000000"/>
                <w:sz w:val="14"/>
                <w:szCs w:val="14"/>
              </w:rPr>
              <w:t xml:space="preserve">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252D1F" w:rsidRDefault="00252D1F" w:rsidP="004039A0">
            <w:pPr>
              <w:pStyle w:val="Text1"/>
              <w:ind w:left="284" w:hanging="284"/>
              <w:rPr>
                <w:rFonts w:ascii="Arial" w:hAnsi="Arial" w:cs="Arial"/>
                <w:color w:val="000000"/>
                <w:sz w:val="14"/>
                <w:szCs w:val="14"/>
              </w:rPr>
            </w:pPr>
          </w:p>
          <w:p w:rsidR="00871A9D" w:rsidRDefault="00871A9D" w:rsidP="004039A0">
            <w:pPr>
              <w:pStyle w:val="Text1"/>
              <w:ind w:left="284" w:hanging="284"/>
              <w:rPr>
                <w:rFonts w:ascii="Arial" w:hAnsi="Arial" w:cs="Arial"/>
                <w:color w:val="000000"/>
                <w:sz w:val="14"/>
                <w:szCs w:val="14"/>
              </w:rPr>
            </w:pP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252D1F" w:rsidRDefault="00252D1F" w:rsidP="004039A0">
            <w:pPr>
              <w:pStyle w:val="Text1"/>
              <w:ind w:left="0"/>
              <w:rPr>
                <w:rFonts w:ascii="Arial" w:hAnsi="Arial" w:cs="Arial"/>
                <w:color w:val="000000"/>
                <w:sz w:val="14"/>
                <w:szCs w:val="14"/>
              </w:rPr>
            </w:pPr>
          </w:p>
          <w:p w:rsidR="00871A9D" w:rsidRDefault="00871A9D" w:rsidP="004039A0">
            <w:pPr>
              <w:pStyle w:val="Text1"/>
              <w:ind w:left="0"/>
              <w:rPr>
                <w:rFonts w:ascii="Arial" w:hAnsi="Arial" w:cs="Arial"/>
                <w:color w:val="000000"/>
                <w:sz w:val="14"/>
                <w:szCs w:val="14"/>
              </w:rPr>
            </w:pP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w:t>
            </w:r>
            <w:proofErr w:type="gramStart"/>
            <w:r>
              <w:rPr>
                <w:rFonts w:ascii="Arial" w:hAnsi="Arial" w:cs="Arial"/>
                <w:sz w:val="14"/>
                <w:szCs w:val="14"/>
              </w:rPr>
              <w:t>indirizzo</w:t>
            </w:r>
            <w:proofErr w:type="gramEnd"/>
            <w:r>
              <w:rPr>
                <w:rFonts w:ascii="Arial" w:hAnsi="Arial" w:cs="Arial"/>
                <w:sz w:val="14"/>
                <w:szCs w:val="14"/>
              </w:rPr>
              <w:t xml:space="preserve">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proofErr w:type="gramStart"/>
            <w:r w:rsidRPr="003A443E">
              <w:rPr>
                <w:rFonts w:ascii="Arial" w:eastAsia="Times New Roman" w:hAnsi="Arial" w:cs="Arial"/>
                <w:bCs/>
                <w:color w:val="000000"/>
                <w:sz w:val="14"/>
                <w:szCs w:val="14"/>
              </w:rPr>
              <w:t>ovvero</w:t>
            </w:r>
            <w:proofErr w:type="gramEnd"/>
            <w:r w:rsidRPr="003A443E">
              <w:rPr>
                <w:rFonts w:ascii="Arial" w:eastAsia="Times New Roman" w:hAnsi="Arial" w:cs="Arial"/>
                <w:bCs/>
                <w:color w:val="000000"/>
                <w:sz w:val="14"/>
                <w:szCs w:val="14"/>
              </w:rPr>
              <w:t>,</w:t>
            </w:r>
          </w:p>
          <w:p w:rsidR="00A63815" w:rsidRPr="003A443E" w:rsidRDefault="00A63815" w:rsidP="004039A0">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71A9D" w:rsidRDefault="00871A9D" w:rsidP="004039A0">
            <w:pPr>
              <w:rPr>
                <w:rFonts w:ascii="Arial" w:hAnsi="Arial" w:cs="Arial"/>
                <w:b/>
                <w:sz w:val="15"/>
                <w:szCs w:val="15"/>
              </w:rPr>
            </w:pPr>
          </w:p>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after="0" w:line="360" w:lineRule="auto"/>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871A9D">
            <w:pPr>
              <w:pStyle w:val="Text1"/>
              <w:numPr>
                <w:ilvl w:val="0"/>
                <w:numId w:val="33"/>
              </w:numPr>
              <w:spacing w:after="0" w:line="360" w:lineRule="auto"/>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871A9D">
            <w:pPr>
              <w:pStyle w:val="Text1"/>
              <w:spacing w:before="0" w:after="0" w:line="360" w:lineRule="auto"/>
              <w:ind w:left="284"/>
              <w:rPr>
                <w:rFonts w:ascii="Arial" w:hAnsi="Arial" w:cs="Arial"/>
                <w:color w:val="000000"/>
                <w:sz w:val="14"/>
                <w:szCs w:val="14"/>
              </w:rPr>
            </w:pPr>
          </w:p>
          <w:p w:rsidR="00A63815" w:rsidRPr="003A443E" w:rsidRDefault="00A63815" w:rsidP="00871A9D">
            <w:pPr>
              <w:pStyle w:val="Text1"/>
              <w:spacing w:before="0" w:after="0" w:line="360" w:lineRule="auto"/>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871A9D">
            <w:pPr>
              <w:pStyle w:val="Text1"/>
              <w:spacing w:before="0" w:after="0" w:line="360" w:lineRule="auto"/>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871A9D">
            <w:pPr>
              <w:pStyle w:val="Text1"/>
              <w:spacing w:before="0" w:after="0" w:line="360" w:lineRule="auto"/>
              <w:ind w:left="0"/>
              <w:rPr>
                <w:rFonts w:ascii="Arial" w:hAnsi="Arial" w:cs="Arial"/>
                <w:b/>
                <w:color w:val="000000"/>
                <w:sz w:val="14"/>
                <w:szCs w:val="14"/>
              </w:rPr>
            </w:pPr>
          </w:p>
          <w:p w:rsidR="00A63815" w:rsidRPr="003A443E" w:rsidRDefault="00A63815" w:rsidP="00871A9D">
            <w:pPr>
              <w:pStyle w:val="Text1"/>
              <w:spacing w:before="0" w:after="0" w:line="360" w:lineRule="auto"/>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roofErr w:type="gramStart"/>
            <w:r w:rsidRPr="003A443E">
              <w:rPr>
                <w:rFonts w:ascii="Arial" w:hAnsi="Arial" w:cs="Arial"/>
                <w:color w:val="000000"/>
                <w:sz w:val="15"/>
                <w:szCs w:val="15"/>
              </w:rPr>
              <w:t>a</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roofErr w:type="gramStart"/>
            <w:r w:rsidRPr="003A443E">
              <w:rPr>
                <w:rFonts w:ascii="Arial" w:hAnsi="Arial" w:cs="Arial"/>
                <w:color w:val="000000"/>
                <w:sz w:val="15"/>
                <w:szCs w:val="15"/>
              </w:rPr>
              <w:t>b</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 xml:space="preserve">b) dati identificativi delle persone condannate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 xml:space="preserve">In caso di sentenze di condanna, l'operatore economico ha adottato misure sufficienti a dimostrare la sua affidabilità nonostante l'esistenza di un pertinente motivo di </w:t>
            </w:r>
            <w:proofErr w:type="gramStart"/>
            <w:r>
              <w:rPr>
                <w:rFonts w:ascii="Arial" w:hAnsi="Arial" w:cs="Arial"/>
                <w:sz w:val="14"/>
                <w:szCs w:val="14"/>
              </w:rPr>
              <w:t>esclusione</w:t>
            </w:r>
            <w:r>
              <w:rPr>
                <w:rStyle w:val="Rimandonotaapidipagina"/>
                <w:rFonts w:ascii="Arial" w:hAnsi="Arial" w:cs="Arial"/>
                <w:sz w:val="14"/>
                <w:szCs w:val="14"/>
              </w:rPr>
              <w:footnoteReference w:id="19"/>
            </w:r>
            <w:r>
              <w:rPr>
                <w:rFonts w:ascii="Arial" w:hAnsi="Arial" w:cs="Arial"/>
                <w:b/>
                <w:sz w:val="14"/>
                <w:szCs w:val="14"/>
              </w:rPr>
              <w:t>(</w:t>
            </w:r>
            <w:proofErr w:type="gramEnd"/>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60B1" w:rsidRDefault="007D60B1"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proofErr w:type="gramStart"/>
            <w:r w:rsidRPr="003A443E">
              <w:rPr>
                <w:rFonts w:ascii="Arial" w:hAnsi="Arial" w:cs="Arial"/>
                <w:color w:val="000000"/>
                <w:sz w:val="14"/>
                <w:szCs w:val="14"/>
              </w:rPr>
              <w:t>5)</w:t>
            </w:r>
            <w:r w:rsidRPr="003A443E">
              <w:rPr>
                <w:rFonts w:ascii="Arial" w:hAnsi="Arial" w:cs="Arial"/>
                <w:bCs/>
                <w:color w:val="000000"/>
                <w:sz w:val="14"/>
                <w:szCs w:val="14"/>
              </w:rPr>
              <w:t>se</w:t>
            </w:r>
            <w:proofErr w:type="gramEnd"/>
            <w:r w:rsidRPr="003A443E">
              <w:rPr>
                <w:rFonts w:ascii="Arial" w:hAnsi="Arial" w:cs="Arial"/>
                <w:bCs/>
                <w:color w:val="000000"/>
                <w:sz w:val="14"/>
                <w:szCs w:val="14"/>
              </w:rPr>
              <w:t xml:space="preserv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7D60B1" w:rsidRDefault="007D60B1" w:rsidP="004039A0">
            <w:pPr>
              <w:rPr>
                <w:rFonts w:ascii="Arial" w:hAnsi="Arial" w:cs="Arial"/>
                <w:color w:val="000000"/>
                <w:sz w:val="14"/>
                <w:szCs w:val="14"/>
              </w:rPr>
            </w:pPr>
          </w:p>
          <w:p w:rsidR="007D60B1"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7D60B1" w:rsidRPr="003A443E"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CC72BB">
            <w:pPr>
              <w:spacing w:line="276" w:lineRule="auto"/>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60B1" w:rsidRDefault="007D60B1" w:rsidP="00CC72BB">
            <w:pPr>
              <w:spacing w:line="276" w:lineRule="auto"/>
              <w:ind w:left="284" w:hanging="284"/>
              <w:jc w:val="both"/>
              <w:rPr>
                <w:rFonts w:ascii="Arial" w:hAnsi="Arial" w:cs="Arial"/>
                <w:color w:val="000000"/>
                <w:w w:val="0"/>
                <w:sz w:val="15"/>
                <w:szCs w:val="15"/>
              </w:rPr>
            </w:pPr>
          </w:p>
          <w:p w:rsidR="00A63815" w:rsidRPr="003A443E" w:rsidRDefault="00A63815" w:rsidP="00CC72BB">
            <w:pPr>
              <w:spacing w:line="276" w:lineRule="auto"/>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CC72BB" w:rsidRDefault="00CC72BB" w:rsidP="00A63815">
      <w:pPr>
        <w:pStyle w:val="SectionTitle"/>
        <w:rPr>
          <w:rFonts w:ascii="Arial" w:hAnsi="Arial" w:cs="Arial"/>
          <w:b w:val="0"/>
          <w:caps/>
          <w:sz w:val="15"/>
          <w:szCs w:val="15"/>
        </w:rPr>
      </w:pPr>
    </w:p>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o</w:t>
            </w:r>
            <w:proofErr w:type="gramEnd"/>
            <w:r w:rsidRPr="003A443E">
              <w:rPr>
                <w:rFonts w:ascii="Arial" w:hAnsi="Arial" w:cs="Arial"/>
                <w:color w:val="000000"/>
                <w:sz w:val="14"/>
                <w:szCs w:val="14"/>
              </w:rPr>
              <w:t xml:space="preserve">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proofErr w:type="gramStart"/>
            <w:r w:rsidRPr="003A443E">
              <w:rPr>
                <w:rFonts w:ascii="Arial" w:hAnsi="Arial" w:cs="Arial"/>
                <w:color w:val="000000"/>
                <w:sz w:val="14"/>
                <w:szCs w:val="14"/>
              </w:rPr>
              <w:t>il</w:t>
            </w:r>
            <w:proofErr w:type="gramEnd"/>
            <w:r w:rsidRPr="003A443E">
              <w:rPr>
                <w:rFonts w:ascii="Arial" w:hAnsi="Arial" w:cs="Arial"/>
                <w:color w:val="000000"/>
                <w:sz w:val="14"/>
                <w:szCs w:val="14"/>
              </w:rPr>
              <w:t xml:space="preserve">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t>è</w:t>
            </w:r>
            <w:proofErr w:type="gramEnd"/>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lastRenderedPageBreak/>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lastRenderedPageBreak/>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proofErr w:type="gramStart"/>
            <w:r w:rsidRPr="003A443E">
              <w:rPr>
                <w:rStyle w:val="NormalBoldChar"/>
                <w:rFonts w:ascii="Arial" w:eastAsia="Calibri" w:hAnsi="Arial" w:cs="Arial"/>
                <w:color w:val="000000"/>
                <w:w w:val="0"/>
                <w:sz w:val="14"/>
                <w:szCs w:val="14"/>
              </w:rPr>
              <w:t>non</w:t>
            </w:r>
            <w:proofErr w:type="gramEnd"/>
            <w:r w:rsidRPr="003A443E">
              <w:rPr>
                <w:rStyle w:val="NormalBoldChar"/>
                <w:rFonts w:ascii="Arial" w:eastAsia="Calibri" w:hAnsi="Arial" w:cs="Arial"/>
                <w:color w:val="000000"/>
                <w:w w:val="0"/>
                <w:sz w:val="14"/>
                <w:szCs w:val="14"/>
              </w:rPr>
              <w:t xml:space="preserve">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ha</w:t>
            </w:r>
            <w:proofErr w:type="gramEnd"/>
            <w:r w:rsidRPr="00121BF6">
              <w:rPr>
                <w:rFonts w:ascii="Arial" w:hAnsi="Arial" w:cs="Arial"/>
                <w:color w:val="000000"/>
                <w:sz w:val="14"/>
                <w:szCs w:val="14"/>
              </w:rPr>
              <w:t xml:space="preserve">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indicare la data dell’accertamento definitivo e l’autorità o organismo di </w:t>
            </w:r>
            <w:r w:rsidRPr="00121BF6">
              <w:rPr>
                <w:rFonts w:ascii="Arial" w:hAnsi="Arial" w:cs="Arial"/>
                <w:color w:val="000000"/>
                <w:sz w:val="14"/>
                <w:szCs w:val="14"/>
              </w:rPr>
              <w:lastRenderedPageBreak/>
              <w:t>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proofErr w:type="gramStart"/>
            <w:r w:rsidRPr="00121BF6">
              <w:rPr>
                <w:rFonts w:ascii="Arial" w:hAnsi="Arial" w:cs="Arial"/>
                <w:color w:val="000000"/>
                <w:sz w:val="14"/>
                <w:szCs w:val="14"/>
              </w:rPr>
              <w:t>si</w:t>
            </w:r>
            <w:proofErr w:type="gramEnd"/>
            <w:r w:rsidRPr="00121BF6">
              <w:rPr>
                <w:rFonts w:ascii="Arial" w:hAnsi="Arial" w:cs="Arial"/>
                <w:color w:val="000000"/>
                <w:sz w:val="14"/>
                <w:szCs w:val="14"/>
              </w:rPr>
              <w:t xml:space="preserve">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In merito ai criteri di selezione (</w:t>
      </w:r>
      <w:proofErr w:type="gramStart"/>
      <w:r>
        <w:rPr>
          <w:rFonts w:ascii="Arial" w:hAnsi="Arial" w:cs="Arial"/>
          <w:sz w:val="14"/>
          <w:szCs w:val="14"/>
        </w:rPr>
        <w:t xml:space="preserve">sezione </w:t>
      </w:r>
      <w:r>
        <w:rPr>
          <w:rFonts w:ascii="Symbol" w:eastAsia="Symbol" w:hAnsi="Symbol" w:cs="Symbol"/>
          <w:sz w:val="14"/>
          <w:szCs w:val="14"/>
        </w:rPr>
        <w:t></w:t>
      </w:r>
      <w:r>
        <w:rPr>
          <w:rFonts w:ascii="Arial" w:hAnsi="Arial" w:cs="Arial"/>
          <w:sz w:val="14"/>
          <w:szCs w:val="14"/>
        </w:rPr>
        <w:t xml:space="preserve"> o</w:t>
      </w:r>
      <w:proofErr w:type="gramEnd"/>
      <w:r>
        <w:rPr>
          <w:rFonts w:ascii="Arial" w:hAnsi="Arial" w:cs="Arial"/>
          <w:sz w:val="14"/>
          <w:szCs w:val="14"/>
        </w:rPr>
        <w:t xml:space="preserve">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Pr>
          <w:rFonts w:ascii="Arial" w:hAnsi="Arial" w:cs="Arial"/>
          <w:b/>
          <w:w w:val="0"/>
          <w:sz w:val="15"/>
          <w:szCs w:val="15"/>
        </w:rPr>
        <w:t xml:space="preserve">sezione </w:t>
      </w:r>
      <w:r>
        <w:rPr>
          <w:rFonts w:ascii="Symbol" w:eastAsia="Symbol" w:hAnsi="Symbol" w:cs="Symbol"/>
          <w:b/>
          <w:w w:val="0"/>
          <w:sz w:val="15"/>
          <w:szCs w:val="15"/>
        </w:rPr>
        <w:t></w:t>
      </w:r>
      <w:r>
        <w:rPr>
          <w:rFonts w:ascii="Arial" w:hAnsi="Arial" w:cs="Arial"/>
          <w:b/>
          <w:w w:val="0"/>
          <w:sz w:val="15"/>
          <w:szCs w:val="15"/>
        </w:rPr>
        <w:t xml:space="preserve"> della</w:t>
      </w:r>
      <w:proofErr w:type="gramEnd"/>
      <w:r>
        <w:rPr>
          <w:rFonts w:ascii="Arial" w:hAnsi="Arial" w:cs="Arial"/>
          <w:b/>
          <w:w w:val="0"/>
          <w:sz w:val="15"/>
          <w:szCs w:val="15"/>
        </w:rPr>
        <w:t xml:space="preserve">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 xml:space="preserve">Se la documentazione pertinente è disponibile </w:t>
            </w:r>
            <w:r>
              <w:rPr>
                <w:rFonts w:ascii="Arial" w:hAnsi="Arial" w:cs="Arial"/>
                <w:sz w:val="15"/>
                <w:szCs w:val="15"/>
              </w:rPr>
              <w:lastRenderedPageBreak/>
              <w:t>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lastRenderedPageBreak/>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proofErr w:type="gramStart"/>
            <w:r>
              <w:rPr>
                <w:rFonts w:ascii="Arial" w:hAnsi="Arial" w:cs="Arial"/>
                <w:b/>
                <w:sz w:val="15"/>
                <w:szCs w:val="15"/>
              </w:rPr>
              <w:t>e</w:t>
            </w:r>
            <w:proofErr w:type="gramEnd"/>
            <w:r>
              <w:rPr>
                <w:rFonts w:ascii="Arial" w:hAnsi="Arial" w:cs="Arial"/>
                <w:b/>
                <w:sz w:val="15"/>
                <w:szCs w:val="15"/>
              </w:rPr>
              <w:t>/o,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proofErr w:type="gramStart"/>
            <w:r>
              <w:rPr>
                <w:rFonts w:ascii="Arial" w:hAnsi="Arial" w:cs="Arial"/>
                <w:b/>
                <w:sz w:val="15"/>
                <w:szCs w:val="15"/>
              </w:rPr>
              <w:t>e</w:t>
            </w:r>
            <w:proofErr w:type="gramEnd"/>
            <w:r>
              <w:rPr>
                <w:rFonts w:ascii="Arial" w:hAnsi="Arial" w:cs="Arial"/>
                <w:b/>
                <w:sz w:val="15"/>
                <w:szCs w:val="15"/>
              </w:rPr>
              <w:t>/o,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indicazione</w:t>
            </w:r>
            <w:proofErr w:type="gramEnd"/>
            <w:r>
              <w:rPr>
                <w:rFonts w:ascii="Arial" w:hAnsi="Arial" w:cs="Arial"/>
                <w:sz w:val="15"/>
                <w:szCs w:val="15"/>
              </w:rPr>
              <w:t xml:space="preserv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w:t>
            </w:r>
            <w:r>
              <w:rPr>
                <w:rFonts w:ascii="Arial" w:hAnsi="Arial" w:cs="Arial"/>
                <w:sz w:val="15"/>
                <w:szCs w:val="15"/>
              </w:rPr>
              <w:lastRenderedPageBreak/>
              <w:t xml:space="preserve">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date</w:t>
                  </w:r>
                  <w:proofErr w:type="gramEnd"/>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destinatari</w:t>
                  </w:r>
                  <w:proofErr w:type="gramEnd"/>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roofErr w:type="gramStart"/>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w:t>
            </w:r>
            <w:proofErr w:type="gramEnd"/>
            <w:r w:rsidRPr="003A443E">
              <w:rPr>
                <w:rFonts w:ascii="Arial" w:hAnsi="Arial" w:cs="Arial"/>
                <w:color w:val="000000"/>
                <w:sz w:val="15"/>
                <w:szCs w:val="15"/>
              </w:rP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w:t>
            </w:r>
            <w:proofErr w:type="gramEnd"/>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w:t>
      </w:r>
      <w:proofErr w:type="gramStart"/>
      <w:r w:rsidRPr="00B0623D">
        <w:rPr>
          <w:rFonts w:ascii="Calibri" w:hAnsi="Calibri" w:cs="Calibri"/>
          <w:sz w:val="22"/>
          <w:szCs w:val="22"/>
        </w:rPr>
        <w:t>da</w:t>
      </w:r>
      <w:proofErr w:type="gramEnd"/>
      <w:r w:rsidRPr="00B0623D">
        <w:rPr>
          <w:rFonts w:ascii="Calibri" w:hAnsi="Calibri" w:cs="Calibri"/>
          <w:sz w:val="22"/>
          <w:szCs w:val="22"/>
        </w:rPr>
        <w:t xml:space="preserve">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t>Trattamento dei dati personali (d.lgs. 196/2003)</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Si informa che il trattamento dei dati personali sarà improntato ai principi di correttezza, liceità, trasparenza e di tutela alla riservatezza. </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w:t>
      </w:r>
      <w:r w:rsidRPr="00136B99">
        <w:rPr>
          <w:rFonts w:ascii="Calibri" w:hAnsi="Calibri" w:cs="Calibri"/>
          <w:sz w:val="22"/>
          <w:szCs w:val="22"/>
        </w:rPr>
        <w:lastRenderedPageBreak/>
        <w:t>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136B99" w:rsidRPr="00136B99" w:rsidRDefault="00136B99" w:rsidP="00136B99">
      <w:pPr>
        <w:jc w:val="both"/>
        <w:rPr>
          <w:rFonts w:ascii="Calibri" w:hAnsi="Calibri" w:cs="Calibri"/>
          <w:sz w:val="22"/>
          <w:szCs w:val="22"/>
        </w:rPr>
      </w:pPr>
      <w:r w:rsidRPr="00136B99">
        <w:rPr>
          <w:rFonts w:ascii="Calibri" w:hAnsi="Calibri" w:cs="Calibri"/>
          <w:sz w:val="22"/>
          <w:szCs w:val="22"/>
        </w:rPr>
        <w:t>Ai sensi dell’art.7 del d. lgs. 196/2003 l’interessato potrà in ogni momento esercitare i suoi diritti nei confronti del titolare del trattamento.</w:t>
      </w:r>
    </w:p>
    <w:p w:rsidR="00136B99" w:rsidRDefault="00136B99" w:rsidP="00136B99">
      <w:pPr>
        <w:jc w:val="both"/>
        <w:rPr>
          <w:rFonts w:ascii="Calibri" w:hAnsi="Calibri" w:cs="Calibri"/>
          <w:sz w:val="22"/>
          <w:szCs w:val="22"/>
        </w:rPr>
      </w:pPr>
      <w:r w:rsidRPr="00136B99">
        <w:rPr>
          <w:rFonts w:ascii="Calibri" w:hAnsi="Calibri" w:cs="Calibri"/>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w:t>
      </w:r>
      <w:proofErr w:type="gramStart"/>
      <w:r w:rsidR="00A63815" w:rsidRPr="00B0623D">
        <w:rPr>
          <w:rFonts w:ascii="Calibri" w:hAnsi="Calibri" w:cs="Calibri"/>
          <w:sz w:val="22"/>
          <w:szCs w:val="22"/>
        </w:rPr>
        <w:t>da</w:t>
      </w:r>
      <w:proofErr w:type="gramEnd"/>
      <w:r w:rsidR="00A63815" w:rsidRPr="00B0623D">
        <w:rPr>
          <w:rFonts w:ascii="Calibri" w:hAnsi="Calibri" w:cs="Calibri"/>
          <w:sz w:val="22"/>
          <w:szCs w:val="22"/>
        </w:rPr>
        <w:t xml:space="preserve">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871A9D">
      <w:headerReference w:type="default" r:id="rId17"/>
      <w:pgSz w:w="11906" w:h="16838"/>
      <w:pgMar w:top="2552" w:right="1134" w:bottom="1134"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693" w:rsidRDefault="00B57693" w:rsidP="00A63815">
      <w:r>
        <w:separator/>
      </w:r>
    </w:p>
  </w:endnote>
  <w:endnote w:type="continuationSeparator" w:id="0">
    <w:p w:rsidR="00B57693" w:rsidRDefault="00B57693"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693" w:rsidRDefault="00B57693" w:rsidP="00A63815">
      <w:r>
        <w:separator/>
      </w:r>
    </w:p>
  </w:footnote>
  <w:footnote w:type="continuationSeparator" w:id="0">
    <w:p w:rsidR="00B57693" w:rsidRDefault="00B57693" w:rsidP="00A63815">
      <w:r>
        <w:continuationSeparator/>
      </w:r>
    </w:p>
  </w:footnote>
  <w:footnote w:id="1">
    <w:p w:rsidR="00B84E47" w:rsidRPr="001F35A9" w:rsidRDefault="00B84E47" w:rsidP="00A63815">
      <w:pPr>
        <w:tabs>
          <w:tab w:val="left" w:pos="284"/>
        </w:tabs>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r>
      <w:proofErr w:type="gramEnd"/>
      <w:r w:rsidRPr="001F35A9">
        <w:rPr>
          <w:rFonts w:ascii="Arial" w:hAnsi="Arial" w:cs="Arial"/>
          <w:sz w:val="12"/>
          <w:szCs w:val="12"/>
        </w:rPr>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84E47" w:rsidRPr="001F35A9" w:rsidRDefault="00B84E47" w:rsidP="00A63815">
      <w:pPr>
        <w:pStyle w:val="Testonotaapidipagina1"/>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r>
      <w:proofErr w:type="gramEnd"/>
      <w:r w:rsidRPr="001F35A9">
        <w:rPr>
          <w:rFonts w:ascii="Arial" w:hAnsi="Arial" w:cs="Arial"/>
          <w:sz w:val="12"/>
          <w:szCs w:val="12"/>
        </w:rPr>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B84E47" w:rsidRPr="001F35A9" w:rsidRDefault="00B84E47" w:rsidP="00A63815">
      <w:pPr>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proofErr w:type="gramEnd"/>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 xml:space="preserve">Cfr. punto II.1.1.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5">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Ripetere le informazioni per ogni persona di contatto tante volte quanto necessario.</w:t>
      </w:r>
    </w:p>
  </w:footnote>
  <w:footnote w:id="6">
    <w:p w:rsidR="00B84E47" w:rsidRPr="001F35A9" w:rsidRDefault="00B84E47" w:rsidP="00A63815">
      <w:pPr>
        <w:tabs>
          <w:tab w:val="left" w:pos="284"/>
        </w:tabs>
        <w:ind w:left="284" w:hanging="284"/>
        <w:jc w:val="both"/>
        <w:rPr>
          <w:rStyle w:val="DeltaViewInsertion"/>
          <w:rFonts w:ascii="Arial" w:hAnsi="Arial" w:cs="Arial"/>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proofErr w:type="gramEnd"/>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84E47" w:rsidRPr="001F35A9" w:rsidRDefault="00B84E47"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Cfr. il punto III.1.5 del bando di gara.</w:t>
      </w:r>
    </w:p>
  </w:footnote>
  <w:footnote w:id="8">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Un' "impresa sociale" ha per scopo principale l'integrazione sociale e professionale delle persone disabili o svantaggiate.</w:t>
      </w:r>
    </w:p>
  </w:footnote>
  <w:footnote w:id="9">
    <w:p w:rsidR="00B84E47" w:rsidRPr="001F35A9" w:rsidRDefault="00B84E47" w:rsidP="00A63815">
      <w:pPr>
        <w:ind w:left="284" w:hanging="284"/>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proofErr w:type="gramEnd"/>
      <w:r w:rsidRPr="001F35A9">
        <w:rPr>
          <w:rFonts w:ascii="Arial" w:hAnsi="Arial" w:cs="Arial"/>
          <w:sz w:val="12"/>
          <w:szCs w:val="12"/>
        </w:rPr>
        <w:t>I riferimenti e l'eventuale classificazione sono indicati nella certificazione.</w:t>
      </w:r>
    </w:p>
  </w:footnote>
  <w:footnote w:id="10">
    <w:p w:rsidR="00B84E47" w:rsidRPr="001F35A9" w:rsidRDefault="00B84E47"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proofErr w:type="gramEnd"/>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proofErr w:type="gramEnd"/>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B84E47" w:rsidRPr="003E60D1" w:rsidRDefault="00B84E47" w:rsidP="00A63815">
      <w:pPr>
        <w:tabs>
          <w:tab w:val="left" w:pos="284"/>
        </w:tabs>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B84E47" w:rsidRPr="003E60D1" w:rsidRDefault="00B84E47" w:rsidP="00A63815">
      <w:pPr>
        <w:ind w:left="284" w:right="-574" w:hanging="284"/>
        <w:jc w:val="both"/>
        <w:rPr>
          <w:rFonts w:ascii="Arial" w:hAnsi="Arial" w:cs="Arial"/>
          <w:i/>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proofErr w:type="gramEnd"/>
      <w:r w:rsidRPr="003E60D1">
        <w:rPr>
          <w:rFonts w:ascii="Arial" w:hAnsi="Arial" w:cs="Arial"/>
          <w:sz w:val="12"/>
          <w:szCs w:val="12"/>
        </w:rPr>
        <w:t>Ripetere tante volte quanto necessario.</w:t>
      </w:r>
    </w:p>
  </w:footnote>
  <w:footnote w:id="18">
    <w:p w:rsidR="00B84E47" w:rsidRPr="003E60D1" w:rsidRDefault="00B84E47" w:rsidP="00A63815">
      <w:pPr>
        <w:tabs>
          <w:tab w:val="left" w:pos="284"/>
        </w:tabs>
        <w:ind w:right="-57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sz w:val="12"/>
          <w:szCs w:val="12"/>
        </w:rPr>
        <w:t>Ripetere tante volte quanto necessario.</w:t>
      </w:r>
    </w:p>
  </w:footnote>
  <w:footnote w:id="19">
    <w:p w:rsidR="00B84E47" w:rsidRPr="003E60D1" w:rsidRDefault="00B84E47" w:rsidP="00A63815">
      <w:pPr>
        <w:tabs>
          <w:tab w:val="left" w:pos="284"/>
        </w:tabs>
        <w:rPr>
          <w:sz w:val="12"/>
          <w:szCs w:val="12"/>
        </w:rPr>
      </w:pPr>
      <w:proofErr w:type="gramStart"/>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r>
      <w:proofErr w:type="gramEnd"/>
      <w:r w:rsidRPr="003E60D1">
        <w:rPr>
          <w:rFonts w:ascii="Arial" w:hAnsi="Arial" w:cs="Arial"/>
          <w:color w:val="000000"/>
          <w:sz w:val="12"/>
          <w:szCs w:val="12"/>
        </w:rPr>
        <w:t>In conformità alle disposizioni nazionali di attuazione dell'articolo 57, paragrafo 6, della direttiva 2014/24/UE.</w:t>
      </w:r>
    </w:p>
  </w:footnote>
  <w:footnote w:id="20">
    <w:p w:rsidR="00B84E47" w:rsidRPr="003E60D1" w:rsidRDefault="00B84E47" w:rsidP="00A63815">
      <w:pPr>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Ripetere tante volte quanto necessario.</w:t>
      </w:r>
    </w:p>
  </w:footnote>
  <w:footnote w:id="21">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Cfr. articolo 57, paragrafo 4, della direttiva 2014/24/UE.</w:t>
      </w:r>
    </w:p>
  </w:footnote>
  <w:footnote w:id="22">
    <w:p w:rsidR="00B84E47" w:rsidRPr="003E60D1" w:rsidRDefault="00B84E47" w:rsidP="00A63815">
      <w:pPr>
        <w:tabs>
          <w:tab w:val="left" w:pos="284"/>
        </w:tabs>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B84E47" w:rsidRPr="003E60D1" w:rsidRDefault="00B84E47" w:rsidP="00A63815">
      <w:pPr>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Cfr., ove applicabile, il diritto nazionale, l'avviso o bando pertinente o i documenti di gara.</w:t>
      </w:r>
    </w:p>
  </w:footnote>
  <w:footnote w:id="24">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b/>
          <w:sz w:val="12"/>
          <w:szCs w:val="12"/>
        </w:rPr>
        <w:t>Come indicato nel diritto nazionale, nell'avviso o bando pertinente o nei documenti di gara.</w:t>
      </w:r>
    </w:p>
  </w:footnote>
  <w:footnote w:id="25">
    <w:p w:rsidR="00B84E47" w:rsidRPr="00BF74E1" w:rsidRDefault="00B84E47"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B84E47" w:rsidRPr="00F351F0" w:rsidRDefault="00B84E47"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Solo se consentito dall'avviso o bando pertinente o dai documenti di gara.</w:t>
      </w:r>
    </w:p>
  </w:footnote>
  <w:footnote w:id="28">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sz w:val="12"/>
          <w:szCs w:val="12"/>
        </w:rPr>
        <w:t>Solo se consentito dall'avviso o bando pertinente o dai documenti di gara.</w:t>
      </w:r>
    </w:p>
  </w:footnote>
  <w:footnote w:id="29">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Ad esempio, rapporto tra attività e passività.</w:t>
      </w:r>
    </w:p>
  </w:footnote>
  <w:footnote w:id="30">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Ad esempio, rapporto tra attività e passività.</w:t>
      </w:r>
    </w:p>
  </w:footnote>
  <w:footnote w:id="31">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Ripetere tante volte quanto necessario.</w:t>
      </w:r>
    </w:p>
  </w:footnote>
  <w:footnote w:id="32">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B84E47" w:rsidRPr="003E60D1" w:rsidRDefault="00B84E47" w:rsidP="00A63815">
      <w:pPr>
        <w:ind w:right="-574"/>
        <w:jc w:val="both"/>
        <w:rPr>
          <w:sz w:val="12"/>
          <w:szCs w:val="12"/>
        </w:rPr>
      </w:pPr>
      <w:proofErr w:type="gramStart"/>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w:t>
      </w:r>
      <w:proofErr w:type="gramEnd"/>
      <w:r w:rsidRPr="003E60D1">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5">
    <w:p w:rsidR="00B84E47" w:rsidRPr="003E60D1" w:rsidRDefault="00B84E47"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B84E47" w:rsidRPr="003E60D1" w:rsidRDefault="00B84E47" w:rsidP="00A63815">
      <w:pPr>
        <w:ind w:left="284" w:right="-574" w:hanging="284"/>
        <w:jc w:val="both"/>
        <w:rPr>
          <w:sz w:val="12"/>
          <w:szCs w:val="12"/>
        </w:rPr>
      </w:pPr>
      <w:proofErr w:type="gramStart"/>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proofErr w:type="gramEnd"/>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Indicare chiaramente la voce cui si riferisce la risposta.</w:t>
      </w:r>
    </w:p>
  </w:footnote>
  <w:footnote w:id="38">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Ripetere tante volte quanto necessario.</w:t>
      </w:r>
    </w:p>
  </w:footnote>
  <w:footnote w:id="39">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Ripetere tante volte quanto necessario.</w:t>
      </w:r>
    </w:p>
  </w:footnote>
  <w:footnote w:id="40">
    <w:p w:rsidR="00B84E47" w:rsidRPr="003E60D1" w:rsidRDefault="00B84E47" w:rsidP="00A63815">
      <w:pPr>
        <w:tabs>
          <w:tab w:val="left" w:pos="284"/>
        </w:tabs>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E47" w:rsidRDefault="00B84E47" w:rsidP="00B84E47">
    <w:pPr>
      <w:ind w:firstLine="708"/>
      <w:jc w:val="right"/>
      <w:rPr>
        <w:rFonts w:ascii="Arial" w:hAnsi="Arial"/>
        <w:b/>
        <w:sz w:val="22"/>
      </w:rPr>
    </w:pPr>
    <w:bookmarkStart w:id="5" w:name="_Hlk514669238"/>
    <w:r>
      <w:rPr>
        <w:rFonts w:ascii="Arial" w:hAnsi="Arial"/>
        <w:b/>
        <w:sz w:val="22"/>
      </w:rPr>
      <w:t>"Allegato B"</w:t>
    </w:r>
  </w:p>
  <w:p w:rsidR="00B84E47" w:rsidRPr="00B84E47" w:rsidRDefault="00B84E47" w:rsidP="006A7337">
    <w:pPr>
      <w:pStyle w:val="Style1"/>
      <w:keepNext/>
      <w:keepLines/>
      <w:tabs>
        <w:tab w:val="left" w:pos="8448"/>
      </w:tabs>
      <w:jc w:val="both"/>
    </w:pPr>
    <w:r w:rsidRPr="00BB499E">
      <w:rPr>
        <w:rFonts w:ascii="Calibri" w:hAnsi="Calibri" w:cs="Calibri"/>
        <w:i/>
        <w:noProof w:val="0"/>
        <w:spacing w:val="4"/>
        <w:szCs w:val="22"/>
      </w:rPr>
      <w:t>PROCEDURA APERTA</w:t>
    </w:r>
    <w:r>
      <w:rPr>
        <w:rFonts w:ascii="Calibri" w:hAnsi="Calibri" w:cs="Calibri"/>
        <w:i/>
        <w:noProof w:val="0"/>
        <w:spacing w:val="4"/>
        <w:szCs w:val="22"/>
      </w:rPr>
      <w:t xml:space="preserve"> </w:t>
    </w:r>
    <w:r w:rsidRPr="00BB499E">
      <w:rPr>
        <w:rFonts w:ascii="Calibri" w:hAnsi="Calibri" w:cs="Calibri"/>
        <w:i/>
        <w:noProof w:val="0"/>
        <w:spacing w:val="4"/>
        <w:szCs w:val="22"/>
      </w:rPr>
      <w:t>AI SENSI DELL’ART. 60 DEL D.LGS 50/2016, DELL’ART. 1 C. 380 LEGGE FINANZIARIA 2018 E DELLE LINEE GUIDA ANAC N. 10, DI ATTUAZIONE DEL DECRETO LEGISLATIVO 18 APRILE 2016 n. 50 PER L’AFFIDAMENTO DEI SERVIZI DI  “VIGILANZA FISSA E DI GUARDIANIA NON ARMATA DA SVOLGERSI NELL’AMBITO PORTUALE DI NAPOLI PRESSO IL VILLAGGIO DEGLI ATLETI DURANTE LO SVOLGIMENTO DELLA UNIVERSIADE 2019” CON IL CRITERIO DELL’OFFERTA ECONOMICAMENTE PIÙ VANTAGGIOSA SULLA BASE DEL MIGLIOR RAPPORTO QUALITÀ/PREZZO, GIUSTA ART. 95 CO 2 DEL D.LGS 50/2016</w:t>
    </w:r>
    <w:r>
      <w:rPr>
        <w:rFonts w:ascii="Calibri" w:hAnsi="Calibri" w:cs="Calibri"/>
        <w:i/>
        <w:noProof w:val="0"/>
        <w:spacing w:val="4"/>
        <w:szCs w:val="22"/>
      </w:rPr>
      <w:t xml:space="preserve"> - </w:t>
    </w:r>
    <w:bookmarkEnd w:id="5"/>
    <w:r w:rsidR="006A7337">
      <w:rPr>
        <w:rFonts w:ascii="Calibri" w:hAnsi="Calibri" w:cs="Calibri"/>
        <w:i/>
        <w:noProof w:val="0"/>
        <w:spacing w:val="4"/>
        <w:szCs w:val="22"/>
      </w:rPr>
      <w:t xml:space="preserve">CUP C69F19000170009 </w:t>
    </w:r>
    <w:r w:rsidR="006A7337">
      <w:rPr>
        <w:rFonts w:ascii="Calibri" w:hAnsi="Calibri" w:cs="Calibri"/>
        <w:i/>
        <w:noProof w:val="0"/>
        <w:spacing w:val="4"/>
        <w:szCs w:val="22"/>
      </w:rPr>
      <w:t xml:space="preserve">           </w:t>
    </w:r>
    <w:r w:rsidR="006A7337" w:rsidRPr="002E0F48">
      <w:rPr>
        <w:rFonts w:ascii="Calibri" w:hAnsi="Calibri" w:cs="Calibri"/>
        <w:i/>
        <w:noProof w:val="0"/>
        <w:spacing w:val="4"/>
        <w:szCs w:val="22"/>
      </w:rPr>
      <w:t>CIG:</w:t>
    </w:r>
    <w:r w:rsidR="006A7337">
      <w:rPr>
        <w:rFonts w:ascii="Calibri" w:hAnsi="Calibri" w:cs="Calibri"/>
        <w:i/>
        <w:noProof w:val="0"/>
        <w:spacing w:val="4"/>
        <w:szCs w:val="22"/>
      </w:rPr>
      <w:t xml:space="preserve"> 7805621A36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15"/>
    <w:rsid w:val="000218A6"/>
    <w:rsid w:val="00065AF3"/>
    <w:rsid w:val="000A51F2"/>
    <w:rsid w:val="00106C57"/>
    <w:rsid w:val="00136B99"/>
    <w:rsid w:val="001501AD"/>
    <w:rsid w:val="00252D1F"/>
    <w:rsid w:val="00254659"/>
    <w:rsid w:val="0027623E"/>
    <w:rsid w:val="00292B98"/>
    <w:rsid w:val="002A1268"/>
    <w:rsid w:val="002C698C"/>
    <w:rsid w:val="002E1530"/>
    <w:rsid w:val="00306BF1"/>
    <w:rsid w:val="003255CF"/>
    <w:rsid w:val="003C49B0"/>
    <w:rsid w:val="004039A0"/>
    <w:rsid w:val="004138C2"/>
    <w:rsid w:val="00442B00"/>
    <w:rsid w:val="0044794D"/>
    <w:rsid w:val="004552D4"/>
    <w:rsid w:val="004B78EE"/>
    <w:rsid w:val="0051403F"/>
    <w:rsid w:val="00575849"/>
    <w:rsid w:val="005B5005"/>
    <w:rsid w:val="005F585C"/>
    <w:rsid w:val="006105D6"/>
    <w:rsid w:val="00621582"/>
    <w:rsid w:val="00624F59"/>
    <w:rsid w:val="00625886"/>
    <w:rsid w:val="0062765B"/>
    <w:rsid w:val="00635F9E"/>
    <w:rsid w:val="006A7337"/>
    <w:rsid w:val="006C5BCF"/>
    <w:rsid w:val="007C10D9"/>
    <w:rsid w:val="007D60B1"/>
    <w:rsid w:val="007E4C37"/>
    <w:rsid w:val="007F1331"/>
    <w:rsid w:val="007F18A5"/>
    <w:rsid w:val="007F6B60"/>
    <w:rsid w:val="00871A9D"/>
    <w:rsid w:val="00893A00"/>
    <w:rsid w:val="008C7D21"/>
    <w:rsid w:val="00935EC5"/>
    <w:rsid w:val="009C7851"/>
    <w:rsid w:val="00A44A12"/>
    <w:rsid w:val="00A63815"/>
    <w:rsid w:val="00AA19C5"/>
    <w:rsid w:val="00B16C1A"/>
    <w:rsid w:val="00B2682F"/>
    <w:rsid w:val="00B56DB7"/>
    <w:rsid w:val="00B57693"/>
    <w:rsid w:val="00B84E47"/>
    <w:rsid w:val="00B93517"/>
    <w:rsid w:val="00BC6FB9"/>
    <w:rsid w:val="00CB7931"/>
    <w:rsid w:val="00CC72BB"/>
    <w:rsid w:val="00D67397"/>
    <w:rsid w:val="00DC56D2"/>
    <w:rsid w:val="00DD64DF"/>
    <w:rsid w:val="00E95158"/>
    <w:rsid w:val="00F448AE"/>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84EA85-722B-4BC4-9667-B33F5F99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6792</Words>
  <Characters>38717</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Postazione2</cp:lastModifiedBy>
  <cp:revision>2</cp:revision>
  <dcterms:created xsi:type="dcterms:W3CDTF">2019-02-25T15:10:00Z</dcterms:created>
  <dcterms:modified xsi:type="dcterms:W3CDTF">2019-02-25T15:10:00Z</dcterms:modified>
</cp:coreProperties>
</file>